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D1" w:rsidRPr="00B3141C" w:rsidRDefault="00147488" w:rsidP="000101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уважаемые студенты. Мы продолжаем решать п</w:t>
      </w:r>
      <w:r w:rsid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о анало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>гии с предыдущим занятием</w:t>
      </w:r>
      <w:r w:rsid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однотипные задачи по учету основных средств. 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Представленные ниже задачи </w:t>
      </w:r>
      <w:r w:rsidR="00434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(задача № 1 и задача № 2) </w:t>
      </w:r>
      <w:r w:rsidR="00B3141C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сделать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формате 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 w:rsidR="00434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указанием группы и фамилии студента</w:t>
      </w:r>
      <w:r w:rsidR="0031425B" w:rsidRP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>и прислать мне на электронную почту</w:t>
      </w:r>
      <w:r w:rsidR="00B67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="00B678D1" w:rsidRPr="00B266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molkk</w:t>
        </w:r>
        <w:r w:rsidR="00B678D1" w:rsidRPr="00B266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B678D1" w:rsidRPr="00B266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inbox</w:t>
        </w:r>
        <w:r w:rsidR="00B678D1" w:rsidRPr="00B266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678D1" w:rsidRPr="00B266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B31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r w:rsidR="00B3141C" w:rsidRPr="00B314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20:00 09.11.2020г.</w:t>
      </w:r>
    </w:p>
    <w:p w:rsidR="0001015D" w:rsidRDefault="00912AA4" w:rsidP="000101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отсутствия сделанной работы до указанного времени, студент получает неудовлетворительную оценку.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 каким-либо независящим от студента причинам он не может в срок предоставить домашнюю работу, об этом заранее должны написать родители в группу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Whats</w:t>
      </w:r>
      <w:proofErr w:type="spellEnd"/>
      <w:r w:rsidRPr="00912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7488" w:rsidRDefault="00147488" w:rsidP="000101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48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ВАЖНАЯ ИНФОРМАЦИЯ: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результате плохой подготовки к письменному опросу и отсутствия лекций у некоторых студентов, допуском к экзамену будет выполнение трех пунктов:</w:t>
      </w:r>
    </w:p>
    <w:p w:rsidR="00147488" w:rsidRDefault="00147488" w:rsidP="001474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занятий более 50 %;</w:t>
      </w:r>
    </w:p>
    <w:p w:rsidR="00147488" w:rsidRDefault="00147488" w:rsidP="001474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всех промежуточных тестов, опросов, практических заданий. Если студент выполняет работу по теме на неудовлетворительную оценку, на экзамене я задаю дополнительный вопрос по этой теме;</w:t>
      </w:r>
    </w:p>
    <w:p w:rsidR="00147488" w:rsidRDefault="00147488" w:rsidP="001474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ВСЕХ лекций и практических заданий в тетради. Весь материал должен быть напис</w:t>
      </w:r>
      <w:r w:rsidR="00582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 от руки с самой первой темы – именно НАПИСАН, а не напечатан на компьютере!!!!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каждом листе должна быть написана фамилия студента для исключения передачи тетради другому студенту.</w:t>
      </w:r>
    </w:p>
    <w:p w:rsidR="00147488" w:rsidRPr="00147488" w:rsidRDefault="00147488" w:rsidP="00147488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информация будет также размещена в родительской группе.</w:t>
      </w:r>
    </w:p>
    <w:p w:rsidR="002223EB" w:rsidRPr="0001015D" w:rsidRDefault="000B20F7" w:rsidP="000101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1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Задача 1.</w:t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1015D">
        <w:rPr>
          <w:rFonts w:ascii="Times New Roman" w:hAnsi="Times New Roman" w:cs="Times New Roman"/>
          <w:sz w:val="24"/>
          <w:szCs w:val="24"/>
        </w:rPr>
        <w:br/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Исходные данные: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основных средств на начало года 6500 тыс. рублей.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За год введено</w:t>
      </w:r>
      <w:r w:rsidR="009D12B7" w:rsidRPr="009D1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12B7">
        <w:rPr>
          <w:rFonts w:ascii="Times New Roman" w:hAnsi="Times New Roman" w:cs="Times New Roman"/>
          <w:sz w:val="24"/>
          <w:szCs w:val="24"/>
          <w:shd w:val="clear" w:color="auto" w:fill="FFFFFF"/>
        </w:rPr>
        <w:t>в эксплуатацию</w:t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- 01 мая основных средств на сумму 50 тыс. рублей;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- 01 августа - на сумму 20 тыс. рублей;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- 01</w:t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ноября куплено оборудование на сумму 35 тыс. рублей, затраты на его установку составили 5 тыс. рублей.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="009D12B7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12B7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октября</w:t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выбыло основных средств на сумму 90 тыс. рублей.</w:t>
      </w:r>
    </w:p>
    <w:p w:rsidR="000B20F7" w:rsidRPr="0001015D" w:rsidRDefault="000B20F7" w:rsidP="0001015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01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Рассчитать среднегодовую стоимость ОС.</w:t>
      </w:r>
    </w:p>
    <w:p w:rsidR="0001015D" w:rsidRPr="0001015D" w:rsidRDefault="0001015D" w:rsidP="0001015D">
      <w:pPr>
        <w:pStyle w:val="3"/>
        <w:spacing w:after="75"/>
        <w:ind w:right="350"/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>Задание 2.</w:t>
      </w:r>
    </w:p>
    <w:p w:rsidR="0001015D" w:rsidRPr="0001015D" w:rsidRDefault="0001015D" w:rsidP="0001015D">
      <w:pPr>
        <w:pStyle w:val="a3"/>
        <w:spacing w:before="60" w:beforeAutospacing="0" w:after="165" w:afterAutospacing="0"/>
        <w:ind w:left="75" w:right="75" w:firstLine="300"/>
      </w:pPr>
      <w:r w:rsidRPr="0001015D">
        <w:t>Организацией безвозмездно получен объект основных средств, рыночная стоимость которого на дату принятия к учету составила 90 000 руб. Стоимость доставки объекта — 3 540 руб. Срок полезного использования определен в 5 лет. Дата начала начисления амортизации ОС – 01.09.2010г.</w:t>
      </w:r>
    </w:p>
    <w:p w:rsidR="0001015D" w:rsidRDefault="0001015D" w:rsidP="0001015D">
      <w:pPr>
        <w:pStyle w:val="a3"/>
        <w:spacing w:before="60" w:beforeAutospacing="0" w:after="165" w:afterAutospacing="0"/>
        <w:ind w:right="75"/>
        <w:rPr>
          <w:b/>
        </w:rPr>
      </w:pPr>
      <w:r w:rsidRPr="0001015D">
        <w:rPr>
          <w:b/>
        </w:rPr>
        <w:t>Определить остаточную стоимость ОС на 01.05.2013г.</w:t>
      </w:r>
    </w:p>
    <w:p w:rsidR="0043475B" w:rsidRDefault="0043475B" w:rsidP="0001015D">
      <w:pPr>
        <w:pStyle w:val="a3"/>
        <w:spacing w:before="60" w:beforeAutospacing="0" w:after="165" w:afterAutospacing="0"/>
        <w:ind w:right="75"/>
        <w:rPr>
          <w:b/>
        </w:rPr>
      </w:pPr>
    </w:p>
    <w:p w:rsidR="0043475B" w:rsidRDefault="0043475B" w:rsidP="0001015D">
      <w:pPr>
        <w:pStyle w:val="a3"/>
        <w:spacing w:before="60" w:beforeAutospacing="0" w:after="165" w:afterAutospacing="0"/>
        <w:ind w:right="75"/>
        <w:rPr>
          <w:b/>
        </w:rPr>
      </w:pPr>
    </w:p>
    <w:p w:rsidR="00147488" w:rsidRDefault="00147488" w:rsidP="0001015D">
      <w:pPr>
        <w:pStyle w:val="a3"/>
        <w:spacing w:before="60" w:beforeAutospacing="0" w:after="165" w:afterAutospacing="0"/>
        <w:ind w:right="75"/>
        <w:rPr>
          <w:b/>
        </w:rPr>
      </w:pPr>
    </w:p>
    <w:p w:rsidR="0043475B" w:rsidRDefault="0043475B" w:rsidP="0001015D">
      <w:pPr>
        <w:pStyle w:val="a3"/>
        <w:spacing w:before="60" w:beforeAutospacing="0" w:after="165" w:afterAutospacing="0"/>
        <w:ind w:right="75"/>
        <w:rPr>
          <w:b/>
        </w:rPr>
      </w:pPr>
    </w:p>
    <w:p w:rsidR="0043475B" w:rsidRDefault="0043475B" w:rsidP="0001015D">
      <w:pPr>
        <w:pStyle w:val="a3"/>
        <w:spacing w:before="60" w:beforeAutospacing="0" w:after="165" w:afterAutospacing="0"/>
        <w:ind w:right="75"/>
        <w:rPr>
          <w:b/>
        </w:rPr>
      </w:pPr>
      <w:r>
        <w:rPr>
          <w:b/>
        </w:rPr>
        <w:t xml:space="preserve">    В нашей последней лекции мы с вами записывали формулы для расчета </w:t>
      </w:r>
      <w:proofErr w:type="spellStart"/>
      <w:r>
        <w:rPr>
          <w:b/>
        </w:rPr>
        <w:t>фондоемкости</w:t>
      </w:r>
      <w:proofErr w:type="spellEnd"/>
      <w:r>
        <w:rPr>
          <w:b/>
        </w:rPr>
        <w:t xml:space="preserve">, фондоотдачи и  </w:t>
      </w:r>
      <w:proofErr w:type="spellStart"/>
      <w:r>
        <w:rPr>
          <w:b/>
        </w:rPr>
        <w:t>фондовооруженности</w:t>
      </w:r>
      <w:proofErr w:type="spellEnd"/>
      <w:r>
        <w:rPr>
          <w:b/>
        </w:rPr>
        <w:t xml:space="preserve">. Ниже представлены определения трех понятий, обязательно переписываем их в тетрадь, учим для того, чтобы смогли объяснить смысл каждого из них. </w:t>
      </w:r>
    </w:p>
    <w:p w:rsidR="0043475B" w:rsidRPr="00626DEC" w:rsidRDefault="0043475B" w:rsidP="0043475B">
      <w:pPr>
        <w:rPr>
          <w:rFonts w:ascii="Times New Roman" w:hAnsi="Times New Roman" w:cs="Times New Roman"/>
          <w:sz w:val="24"/>
          <w:szCs w:val="24"/>
        </w:rPr>
      </w:pPr>
      <w:r w:rsidRPr="0043475B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proofErr w:type="spellStart"/>
      <w:r w:rsidRPr="0043475B">
        <w:rPr>
          <w:rFonts w:ascii="Times New Roman" w:hAnsi="Times New Roman" w:cs="Times New Roman"/>
          <w:b/>
          <w:sz w:val="24"/>
          <w:szCs w:val="24"/>
          <w:u w:val="single"/>
        </w:rPr>
        <w:t>Фондоемкость</w:t>
      </w:r>
      <w:proofErr w:type="spellEnd"/>
      <w:r w:rsidRPr="00626DEC">
        <w:rPr>
          <w:rFonts w:ascii="Times New Roman" w:hAnsi="Times New Roman" w:cs="Times New Roman"/>
          <w:sz w:val="24"/>
          <w:szCs w:val="24"/>
        </w:rPr>
        <w:t xml:space="preserve"> – это показатель эффективности использования ОС на предприятии.</w:t>
      </w:r>
    </w:p>
    <w:p w:rsidR="0043475B" w:rsidRPr="00626DEC" w:rsidRDefault="0043475B" w:rsidP="0043475B">
      <w:pPr>
        <w:rPr>
          <w:rFonts w:ascii="Times New Roman" w:hAnsi="Times New Roman" w:cs="Times New Roman"/>
          <w:sz w:val="24"/>
          <w:szCs w:val="24"/>
        </w:rPr>
      </w:pPr>
      <w:r w:rsidRPr="00626DEC">
        <w:rPr>
          <w:rFonts w:ascii="Times New Roman" w:hAnsi="Times New Roman" w:cs="Times New Roman"/>
          <w:sz w:val="24"/>
          <w:szCs w:val="24"/>
        </w:rPr>
        <w:t xml:space="preserve">Экономический смысл </w:t>
      </w:r>
      <w:proofErr w:type="spellStart"/>
      <w:r w:rsidRPr="00626DEC">
        <w:rPr>
          <w:rFonts w:ascii="Times New Roman" w:hAnsi="Times New Roman" w:cs="Times New Roman"/>
          <w:sz w:val="24"/>
          <w:szCs w:val="24"/>
        </w:rPr>
        <w:t>фондоёмкости</w:t>
      </w:r>
      <w:proofErr w:type="spellEnd"/>
      <w:r w:rsidRPr="00626DEC">
        <w:rPr>
          <w:rFonts w:ascii="Times New Roman" w:hAnsi="Times New Roman" w:cs="Times New Roman"/>
          <w:sz w:val="24"/>
          <w:szCs w:val="24"/>
        </w:rPr>
        <w:t xml:space="preserve"> в том, что она показывает сумму основных сре</w:t>
      </w:r>
      <w:proofErr w:type="gramStart"/>
      <w:r w:rsidRPr="00626DE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26DEC">
        <w:rPr>
          <w:rFonts w:ascii="Times New Roman" w:hAnsi="Times New Roman" w:cs="Times New Roman"/>
          <w:sz w:val="24"/>
          <w:szCs w:val="24"/>
        </w:rPr>
        <w:t xml:space="preserve">едприятия, приходящихся на 1 рубль полученной выручки. Соответственно, этот показатель выше для отраслей, требующих </w:t>
      </w:r>
      <w:proofErr w:type="spellStart"/>
      <w:proofErr w:type="gramStart"/>
      <w:r w:rsidRPr="00626DEC">
        <w:rPr>
          <w:rFonts w:ascii="Times New Roman" w:hAnsi="Times New Roman" w:cs="Times New Roman"/>
          <w:sz w:val="24"/>
          <w:szCs w:val="24"/>
        </w:rPr>
        <w:t>бо́льших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вложений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(основные средства)</w:t>
      </w:r>
      <w:r w:rsidRPr="00626DEC">
        <w:rPr>
          <w:rFonts w:ascii="Times New Roman" w:hAnsi="Times New Roman" w:cs="Times New Roman"/>
          <w:sz w:val="24"/>
          <w:szCs w:val="24"/>
        </w:rPr>
        <w:t>, и меньше – для отраслей с высокой долей оборотных активов (например, оптовая и розничная торговля).</w:t>
      </w:r>
    </w:p>
    <w:p w:rsidR="0043475B" w:rsidRDefault="0043475B" w:rsidP="0043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Главное правило: чем больше показатель </w:t>
      </w:r>
      <w:proofErr w:type="spellStart"/>
      <w:r w:rsidRPr="00626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фондоемкости</w:t>
      </w:r>
      <w:proofErr w:type="spellEnd"/>
      <w:r w:rsidRPr="00626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тем менее эффективно используются производственные мощности. Для успешного производства характерен рост выпуска продукции, опережающий рост стоимости основных фондов – показатель </w:t>
      </w:r>
      <w:proofErr w:type="spellStart"/>
      <w:r w:rsidRPr="00626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фондоемкости</w:t>
      </w:r>
      <w:proofErr w:type="spellEnd"/>
      <w:r w:rsidRPr="00626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должен умен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ьшаться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43475B" w:rsidRDefault="0043475B" w:rsidP="0043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3475B" w:rsidRPr="0040786D" w:rsidRDefault="0043475B" w:rsidP="004347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</w:pPr>
      <w:r w:rsidRPr="0043475B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5FBFB"/>
        </w:rPr>
        <w:t>2) </w:t>
      </w:r>
      <w:r w:rsidRPr="004347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5FBFB"/>
        </w:rPr>
        <w:t>Фондоотдача</w:t>
      </w:r>
      <w:r w:rsidRPr="004078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BFB"/>
        </w:rPr>
        <w:t xml:space="preserve"> </w:t>
      </w:r>
      <w:proofErr w:type="gramStart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>показывает насколько эффективно используются</w:t>
      </w:r>
      <w:proofErr w:type="gramEnd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 xml:space="preserve"> имеющиеся в распоряжении активы. Если этот показатель достаточно высок, руководство грамотно их использует, а вот низкий показатель – сигнал о том, что управление имеющимися фондами проводится, понятно, неэффективно.</w:t>
      </w:r>
    </w:p>
    <w:p w:rsidR="0043475B" w:rsidRDefault="0043475B" w:rsidP="004347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</w:pPr>
      <w:proofErr w:type="gramStart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>При низких значениям такого коэффициента, как фондоотдача, как правило, делается вывод о том, что выпуск продукта при имеющихся фондах недостаточен.</w:t>
      </w:r>
      <w:proofErr w:type="gramEnd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 xml:space="preserve"> Рекомендуется в данном случае, разумеется, увеличить объёмы, в которых реализуется продукт. Если </w:t>
      </w:r>
      <w:proofErr w:type="gramStart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>сделать этого возможности нет, придётся проанализировать возможность списания некоторых имеющихся активов</w:t>
      </w:r>
      <w:proofErr w:type="gramEnd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>.</w:t>
      </w:r>
    </w:p>
    <w:p w:rsidR="0043475B" w:rsidRDefault="0043475B" w:rsidP="0043475B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</w:p>
    <w:p w:rsidR="0043475B" w:rsidRDefault="0043475B" w:rsidP="0043475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3475B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3)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 помощью показателя </w:t>
      </w:r>
      <w:proofErr w:type="spellStart"/>
      <w:r w:rsidRPr="0043475B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Фондовооруженности</w:t>
      </w:r>
      <w:proofErr w:type="spellEnd"/>
      <w:r w:rsidRPr="00F509C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F509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F509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выявляется целесообразно ли используются</w:t>
      </w:r>
      <w:proofErr w:type="gramEnd"/>
      <w:r w:rsidRPr="00F509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основные фонды (ОС) в производстве. Когда их количество превышает допустимое значение, следует считать, что предприятие функционирует с видимыми простоями. Вероятнее всего, техника нецелесообразно используется работниками. Технологические процессы можно считать неэффективными. В случае, недостатка производственных фондов можно наблюдать снижение производительности труда, что влечет за собой сокращение плана и в дальнейшем </w:t>
      </w:r>
      <w:proofErr w:type="spellStart"/>
      <w:r w:rsidRPr="00F509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недополучение</w:t>
      </w:r>
      <w:proofErr w:type="spellEnd"/>
      <w:r w:rsidRPr="00F509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ожидаемой выручки.</w:t>
      </w:r>
    </w:p>
    <w:p w:rsidR="0043475B" w:rsidRPr="0043475B" w:rsidRDefault="0043475B" w:rsidP="0043475B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proofErr w:type="spell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Фондовооруженность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позволяет оценить насколько эффективно используются</w:t>
      </w:r>
      <w:proofErr w:type="gram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производственные фонды на предприятии. Результаты оценки в динамике за определенный период, позволяют сделать выводы о том, насколько целесообразно вложены денежные средства в станки, орудие,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оборудовании и прочие. Если коэффициент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фондовооруженности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растет, то это означает, что производственные активы используются эффективно, если результат говорит об </w:t>
      </w:r>
      <w:proofErr w:type="gram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обратном</w:t>
      </w:r>
      <w:proofErr w:type="gram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то стоит незамедлительно разработать план мероприятий по улучшению ситуации.</w:t>
      </w:r>
      <w:r w:rsidRPr="002D4FB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43475B" w:rsidRDefault="0043475B" w:rsidP="0001015D">
      <w:pPr>
        <w:pStyle w:val="a3"/>
        <w:spacing w:before="60" w:beforeAutospacing="0" w:after="165" w:afterAutospacing="0"/>
        <w:ind w:right="75"/>
        <w:rPr>
          <w:b/>
        </w:rPr>
      </w:pPr>
      <w:r>
        <w:rPr>
          <w:b/>
        </w:rPr>
        <w:t xml:space="preserve">Решаем задачи на расчет фондоотдачи, </w:t>
      </w:r>
      <w:proofErr w:type="spellStart"/>
      <w:r>
        <w:rPr>
          <w:b/>
        </w:rPr>
        <w:t>фондоемкости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фондовооруженности</w:t>
      </w:r>
      <w:proofErr w:type="spellEnd"/>
      <w:r>
        <w:rPr>
          <w:b/>
        </w:rPr>
        <w:t>. Условия и решения задач записываем в тетрадь.</w:t>
      </w:r>
    </w:p>
    <w:p w:rsidR="003A4E7C" w:rsidRPr="00C40949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C40949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 xml:space="preserve">Задача 3. 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Имеются следующие данные по АО: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714"/>
        <w:gridCol w:w="753"/>
        <w:gridCol w:w="881"/>
      </w:tblGrid>
      <w:tr w:rsidR="003A4E7C" w:rsidRPr="003A4E7C" w:rsidTr="00D07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Обозн</w:t>
            </w:r>
            <w:proofErr w:type="spellEnd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3A4E7C" w:rsidRPr="003A4E7C" w:rsidTr="00D07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Объем продукции, </w:t>
            </w:r>
            <w:proofErr w:type="spellStart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316</w:t>
            </w:r>
          </w:p>
        </w:tc>
      </w:tr>
      <w:tr w:rsidR="003A4E7C" w:rsidRPr="003A4E7C" w:rsidTr="00D07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Средняя численность персонала,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Чппп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757</w:t>
            </w:r>
          </w:p>
        </w:tc>
      </w:tr>
      <w:tr w:rsidR="003A4E7C" w:rsidRPr="003A4E7C" w:rsidTr="00D07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Средняя полная стоимость основных фондов, тыс.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130000</w:t>
            </w:r>
          </w:p>
        </w:tc>
      </w:tr>
    </w:tbl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Вычислить в каждом периоде: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1) фондоотдачу и </w:t>
      </w: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фондоёмкость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2) </w:t>
      </w: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фондовооружённость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Решение: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Январь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1) Фондоотдача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=</w:t>
      </w:r>
      <w:r w:rsidRP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/Ф =  </w:t>
      </w: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300/124000 = 0,00242 тыс. руб. = 2,42 руб.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Вывод: на каждую вложенную в основные средства тысячу рублей производится продукции на 2,42 руб.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Фондоёмкость</w:t>
      </w:r>
      <w:proofErr w:type="spellEnd"/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Фе = </w:t>
      </w:r>
      <w:r w:rsid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Ф/ </w:t>
      </w:r>
      <w:r w:rsid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V</w:t>
      </w:r>
      <w:r w:rsidR="001B47DA" w:rsidRPr="00912A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= </w:t>
      </w: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124000/300=  413,3 ты. Руб. = 0,41 руб.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Вывод: 0,41 руб. основных фондов приходится на выпуск 1 руб. продукции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2) </w:t>
      </w: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Фондовооружённость</w:t>
      </w:r>
      <w:proofErr w:type="spellEnd"/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Фв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= </w:t>
      </w:r>
      <w:r w:rsidR="001B47DA" w:rsidRP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Ф/</w:t>
      </w:r>
      <w:r w:rsidR="001B47DA" w:rsidRP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Чппп</w:t>
      </w:r>
      <w:proofErr w:type="spellEnd"/>
      <w:r w:rsid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= </w:t>
      </w: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124000/755 = 164 тыс. </w:t>
      </w: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руб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/чел.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Вывод: на каждого работника приходится 164 тыс. руб. основных фондов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Февраль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1) Фондоотдача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= 316/130000 = 0,00243 тыс. руб. = 2,43 руб.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Вывод: на каждую вложенную в основные средства тысячу рублей производится продукции на 2,43 руб.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Фондоёмкость</w:t>
      </w:r>
      <w:proofErr w:type="spellEnd"/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Фе = 1/ 2,43 = 0,41 (руб./руб.)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Вывод: 0,41 руб. основных фондов приходится на выпуск 1 руб. продукции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2) </w:t>
      </w: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Фондовооружённость</w:t>
      </w:r>
      <w:proofErr w:type="spellEnd"/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Фв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= 130000/757 = 171,7тыс. руб.</w:t>
      </w:r>
    </w:p>
    <w:p w:rsidR="003A4E7C" w:rsidRDefault="003A4E7C" w:rsidP="003A4E7C">
      <w:pPr>
        <w:pStyle w:val="a3"/>
        <w:spacing w:before="60" w:beforeAutospacing="0" w:after="165" w:afterAutospacing="0"/>
        <w:ind w:right="75"/>
        <w:rPr>
          <w:rFonts w:eastAsiaTheme="minorHAnsi"/>
          <w:color w:val="111111"/>
          <w:shd w:val="clear" w:color="auto" w:fill="FFFFFF"/>
          <w:lang w:eastAsia="en-US"/>
        </w:rPr>
      </w:pPr>
      <w:r w:rsidRPr="003A4E7C">
        <w:rPr>
          <w:rFonts w:eastAsiaTheme="minorHAnsi"/>
          <w:color w:val="111111"/>
          <w:shd w:val="clear" w:color="auto" w:fill="FFFFFF"/>
          <w:lang w:eastAsia="en-US"/>
        </w:rPr>
        <w:t>Вывод: на каждого работника приходится 172 тыс. руб. основных фондов</w:t>
      </w:r>
      <w:r w:rsidR="00C40949">
        <w:rPr>
          <w:rFonts w:eastAsiaTheme="minorHAnsi"/>
          <w:color w:val="111111"/>
          <w:shd w:val="clear" w:color="auto" w:fill="FFFFFF"/>
          <w:lang w:eastAsia="en-US"/>
        </w:rPr>
        <w:t>.</w:t>
      </w:r>
    </w:p>
    <w:p w:rsidR="00C40949" w:rsidRPr="00C40949" w:rsidRDefault="00C40949" w:rsidP="00C40949">
      <w:pPr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C40949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Задача 4.</w:t>
      </w:r>
    </w:p>
    <w:p w:rsidR="00C40949" w:rsidRDefault="00C40949" w:rsidP="00C4094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Чтобы дать правильную оценку оснащенности основными средствами н</w:t>
      </w:r>
      <w:proofErr w:type="gram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 ООО</w:t>
      </w:r>
      <w:proofErr w:type="gram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</w:t>
      </w:r>
      <w:proofErr w:type="spell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Металлокаркас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», необходимо собрать соответствующую для этого информацию. В случае с этой организацией, было установлено, что в 2015 году количество работников на производственном участке составило 234 человека, а в 2016 году 235 человек. Оборудование, задействованное на этой территории производства, в денежном выражении составило: в 2015 году –2240 тыс. руб., а в 2016 году- 2346 тыс. руб. Исходя из кадровой документации предприятия, изменения численности за 2015- 2016 годы не фиксировалось. Согласно этому, расчет показателей </w:t>
      </w:r>
      <w:proofErr w:type="spell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фондовооруженности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будет производиться по следующим формулам: </w:t>
      </w:r>
    </w:p>
    <w:p w:rsidR="00C40949" w:rsidRDefault="0049183E" w:rsidP="00C4094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Коэффициент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фондовооруженности</w:t>
      </w:r>
      <w:proofErr w:type="spellEnd"/>
      <w:r w:rsidR="00C40949"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(2015 г.) = 2240/234 = 9,57 тыс. руб./чел. </w:t>
      </w:r>
    </w:p>
    <w:p w:rsidR="00C40949" w:rsidRDefault="0049183E" w:rsidP="00C4094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Коэффициент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фондовооруженности</w:t>
      </w:r>
      <w:proofErr w:type="spellEnd"/>
      <w:r w:rsidR="00C40949"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(2016 г.) = 2346/235 = 9,98 тыс. руб./чел. </w:t>
      </w:r>
    </w:p>
    <w:p w:rsidR="00C40949" w:rsidRDefault="00C40949" w:rsidP="00C40949">
      <w:pPr>
        <w:rPr>
          <w:rFonts w:ascii="Times New Roman" w:hAnsi="Times New Roman" w:cs="Times New Roman"/>
          <w:sz w:val="24"/>
          <w:szCs w:val="24"/>
        </w:rPr>
      </w:pPr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После получения соответствующих значений оцениваем полученный результат. </w:t>
      </w:r>
      <w:proofErr w:type="gram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Согласно расчета</w:t>
      </w:r>
      <w:proofErr w:type="gram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коэффициента </w:t>
      </w:r>
      <w:proofErr w:type="spell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фондовооруженности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наблюдается рост значения в 2016 году на 0,4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</w:t>
      </w:r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Это означает, что н</w:t>
      </w:r>
      <w:proofErr w:type="gram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 ООО</w:t>
      </w:r>
      <w:proofErr w:type="gram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</w:t>
      </w:r>
      <w:proofErr w:type="spell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Металлокаркас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сложилась ситуация эффективного использования ОС. Для дальнейшего анализа этого показателя необходимо наблюдать его динамику в следующих периодах.</w:t>
      </w:r>
      <w:r w:rsidRPr="002D4FB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C40949" w:rsidRPr="003A4E7C" w:rsidRDefault="00C40949" w:rsidP="003A4E7C">
      <w:pPr>
        <w:pStyle w:val="a3"/>
        <w:spacing w:before="60" w:beforeAutospacing="0" w:after="165" w:afterAutospacing="0"/>
        <w:ind w:right="75"/>
        <w:rPr>
          <w:rFonts w:eastAsiaTheme="minorHAnsi"/>
          <w:color w:val="111111"/>
          <w:shd w:val="clear" w:color="auto" w:fill="FFFFFF"/>
          <w:lang w:eastAsia="en-US"/>
        </w:rPr>
      </w:pPr>
    </w:p>
    <w:sectPr w:rsidR="00C40949" w:rsidRPr="003A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7545"/>
    <w:multiLevelType w:val="hybridMultilevel"/>
    <w:tmpl w:val="DAD8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8F"/>
    <w:rsid w:val="0001015D"/>
    <w:rsid w:val="0009388F"/>
    <w:rsid w:val="000B20F7"/>
    <w:rsid w:val="00147488"/>
    <w:rsid w:val="001B47DA"/>
    <w:rsid w:val="002223EB"/>
    <w:rsid w:val="0031425B"/>
    <w:rsid w:val="003A4E7C"/>
    <w:rsid w:val="0043475B"/>
    <w:rsid w:val="0049183E"/>
    <w:rsid w:val="005829CE"/>
    <w:rsid w:val="00912AA4"/>
    <w:rsid w:val="009D12B7"/>
    <w:rsid w:val="00B3141C"/>
    <w:rsid w:val="00B678D1"/>
    <w:rsid w:val="00C4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01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1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47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01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1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47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7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k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2020-11-03T08:55:00Z</dcterms:created>
  <dcterms:modified xsi:type="dcterms:W3CDTF">2020-11-08T05:53:00Z</dcterms:modified>
</cp:coreProperties>
</file>