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5A" w:rsidRDefault="003F265A" w:rsidP="003F265A">
      <w:pPr>
        <w:shd w:val="clear" w:color="auto" w:fill="FFFFFF"/>
        <w:spacing w:before="300"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Лекция</w:t>
      </w:r>
    </w:p>
    <w:p w:rsidR="00F542AB" w:rsidRPr="00F542AB" w:rsidRDefault="00F542AB" w:rsidP="003F265A">
      <w:pPr>
        <w:shd w:val="clear" w:color="auto" w:fill="FFFFFF"/>
        <w:spacing w:before="300"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F542AB">
        <w:rPr>
          <w:rFonts w:ascii="Georgia" w:eastAsia="Times New Roman" w:hAnsi="Georgia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НАЛОГООБЛОЖЕНИЕ ПРЕДПРИНИМАТЕЛЬСКОЙ ДЕЯТЕЛЬНОСТИ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Одним из основных средств государственного регулирования предпринимательской деятельности и экономики в целом является система налогообложения, налоги. Влияние системы налогообложения, налогов на предпринимательскую деятельность способно как стимулировать, так и замедлять или вообще прекращать отдельные ее виды.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Можно выделить несколько функций налогов, рассматривая их как направления воздействия на предпринимательскую деятельность.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Одна из важнейших функций – </w:t>
      </w:r>
      <w:r w:rsidRPr="00F542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фискальная, </w:t>
      </w: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суть которой заключается в формировании государственных денежных фондов, финансовых ресурсов государства. Другая важнейшая функция – </w:t>
      </w:r>
      <w:r w:rsidRPr="00F542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регулирующая, </w:t>
      </w: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включающая подфункцию стимулирования и </w:t>
      </w:r>
      <w:proofErr w:type="spellStart"/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дестиму-лирования</w:t>
      </w:r>
      <w:proofErr w:type="spellEnd"/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Выделяются также контрольная и информационная функции налогов.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Под </w:t>
      </w:r>
      <w:r w:rsidRPr="00F542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налогом </w:t>
      </w: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понимается обязательный, индивидуально безвозмездный платеж, взимаемый с организаций и физических лиц в форме </w:t>
      </w:r>
      <w:proofErr w:type="gramStart"/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отчуждения</w:t>
      </w:r>
      <w:proofErr w:type="gramEnd"/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принадлежащих им на праве собственности, хозяйственного ведения или оперативного управления денежных средств в целях финансового обеспечения деятельности государства и (или) муниципальных образований.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Под </w:t>
      </w:r>
      <w:r w:rsidRPr="00F542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сбором </w:t>
      </w: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понимается обязательный взнос, взимаемый с организаций и физических лиц, уплата которого является одним из условий совершения в отношении плательщиков сборов государственными органами, органами местного самоуправления, иными уполномоченными органами и должностными лицами юридически значимых действий, включая предоставление </w:t>
      </w:r>
      <w:proofErr w:type="spellStart"/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опре</w:t>
      </w:r>
      <w:proofErr w:type="spellEnd"/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– деленных прав или выдачу разрешений (лицензий).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Выделяют прямые и косвенные налоги, а также федеральные, региональные и местные. Встречаются и иные классификации налогов.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lastRenderedPageBreak/>
        <w:t>Прямые налоги </w:t>
      </w: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устанавливаются непосредственно с дохода или имущества и взимаются в процессе приобретения и накопления материальных благ.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Прямые налоги подразделяются на реальные и личные. К реальным относятся налоги на отдельные виды дохода или объекты имущества, </w:t>
      </w:r>
      <w:proofErr w:type="gramStart"/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например</w:t>
      </w:r>
      <w:proofErr w:type="gramEnd"/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на землю, недвижимое имущество. К личным налогам относятся, например, налог на прибыль, единый налог на вмененный доход, подоходный налог с физических лиц.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Косвенные налоги</w:t>
      </w: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– это налоги на потребление товаров и услуг, устанавливаемые в виде надбавок к ценам и взимаемые в процессе расходования материальных благ. К косвенным налогам относятся, например, акцизы, налог на добавленную стоимость.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Федеральными </w:t>
      </w: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признаются налоги и сборы, устанавливаемые НК РФ и обязательные к уплате на всей территории Российской Федерации.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Региональными </w:t>
      </w: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признаются налоги и сборы, устанавливаемые Налоговым кодексом и законами субъектов Российской Федерации, вводимые в действие в соответствии с Налоговым кодексом законами субъектов Российской Федерации и обязательные к уплате на территориях соответствующих субъектов РФ.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Местными </w:t>
      </w: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признаются налоги и сборы, устанавливаемые НК РФ и нормативными правовыми актами представительных органов местного самоуправления, вводимые в действие в соответствии с Налоговым кодексом,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образований.</w:t>
      </w:r>
    </w:p>
    <w:p w:rsidR="003F265A" w:rsidRDefault="00F542AB" w:rsidP="003F265A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Не могут устанавливаться региональные или местные налоги и (или) сборы, не предусмотренные Налоговым кодексом (ст. 12 НК РФ).</w:t>
      </w:r>
    </w:p>
    <w:p w:rsidR="003F265A" w:rsidRDefault="003F265A" w:rsidP="003F265A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b/>
          <w:bCs/>
          <w:caps/>
          <w:color w:val="000000"/>
          <w:kern w:val="36"/>
          <w:sz w:val="38"/>
          <w:szCs w:val="38"/>
          <w:lang w:eastAsia="ru-RU"/>
        </w:rPr>
      </w:pPr>
    </w:p>
    <w:p w:rsidR="003F265A" w:rsidRDefault="003F265A" w:rsidP="003F265A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b/>
          <w:bCs/>
          <w:caps/>
          <w:color w:val="000000"/>
          <w:kern w:val="36"/>
          <w:sz w:val="38"/>
          <w:szCs w:val="38"/>
          <w:lang w:eastAsia="ru-RU"/>
        </w:rPr>
      </w:pPr>
    </w:p>
    <w:p w:rsidR="00F542AB" w:rsidRPr="00F542AB" w:rsidRDefault="00F542AB" w:rsidP="003F265A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542AB">
        <w:rPr>
          <w:rFonts w:ascii="Georgia" w:eastAsia="Times New Roman" w:hAnsi="Georgia" w:cs="Times New Roman"/>
          <w:b/>
          <w:bCs/>
          <w:caps/>
          <w:color w:val="000000"/>
          <w:kern w:val="36"/>
          <w:sz w:val="38"/>
          <w:szCs w:val="38"/>
          <w:lang w:eastAsia="ru-RU"/>
        </w:rPr>
        <w:lastRenderedPageBreak/>
        <w:t xml:space="preserve"> </w:t>
      </w:r>
      <w:r w:rsidRPr="00F542AB">
        <w:rPr>
          <w:rFonts w:ascii="Georgia" w:eastAsia="Times New Roman" w:hAnsi="Georgia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ОСНОВНЫЕ ЦЕЛИ ГОСУДАРСТВЕННОГО РЕГУЛИРОВАНИЯ В СФЕРЕ ПРЕДПРИНИМАТЕЛЬСКОЙ ДЕЯТЕЛЬНОСТИ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Государственное регулирование экономики осуществляется на основе четко сформулированной государственной экономической политики. </w:t>
      </w:r>
      <w:r w:rsidRPr="00F542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Государственное регулирование экономики</w:t>
      </w: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– деятельность государства в лице его органов, направленная на реализацию государственной экономической политики с использованием специальных средств, форм и методов.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Классификация видов государственного регулирования может основываться на степени воздействия государства на те или иные отношения в различных отраслях народного хозяйства или сегментах рынка. Так, возможно выделение максимального, среднего и минимального уровня (режима) государственного регулирования экономики. Максимальный уровень предполагает использование всех или большинства средств (инструментов) государственного регулирования. Он установлен в отношении, например, естественных монополий. Минимальный уровень государственного регулирования существует в отношении предпринимательства, связанного с творческой деятельностью.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Виды государственного регулирования классифицируются в зависимости от территории применения тех или иных средств воздействия. В связи с этим можно выделить государственное регулирование на федеральном уровне, на уровне субъекта Федерации.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Цели государственного регулирования в сфере экономики предполагают решение ряда конкретных задач, направленных на реализацию функций государства в сфере экономики. В качестве основной цели можно выделить создание наилучших условий для развития экономики и предпринимательства на конкретной стадии развития общества.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Главная цель раскрывается через такие цели, как выравнивание экономического цикла, обеспечение стабильного развития экономики, денежного обращения, создание конкурентной среды, обеспечение нормальной занятости населения, стабильности цен, создание условий для социального партнерства и др. Функции государства в сфере экономики </w:t>
      </w: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выполняются путем решения конкретных задач, возникающих в результате достижения поставленных целей.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Объектами государственного регулирования </w:t>
      </w: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часто являются различные отрасли и </w:t>
      </w:r>
      <w:proofErr w:type="spellStart"/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подотрасли</w:t>
      </w:r>
      <w:proofErr w:type="spellEnd"/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народного хозяйства, регионы России.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В качестве объектов государственного регулирования выступают также отдельные виды предпринимательской деятельности, </w:t>
      </w:r>
      <w:proofErr w:type="gramStart"/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например</w:t>
      </w:r>
      <w:proofErr w:type="gramEnd"/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связанные с заготовкой, реализацией и экспортом древесины ценных пород. Объектом государственного регулирования служат отдельные средства (инструменты), с помощью которых осуществляется государственное регулирование, такие как цена, планирование, денежное обращение и др.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Государственный сектор экономики России включает различные части, структурные элементы. Смысл государственного предпринимательства заключается в создании условий, в том числе правовых, для деятельности государственного сектора экономики на принципах рыночной. При этом систематическое получение прибыли не всегда должно быть непременным условием предпринимательства в рамках государственного сектора экономики.</w:t>
      </w:r>
    </w:p>
    <w:p w:rsidR="00F542AB" w:rsidRPr="00F542AB" w:rsidRDefault="00F542AB" w:rsidP="00F542AB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542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Предпринимательские отношения в рамках государственного регулирования экономики включают наряду с имущественными административные, финансовые, иные отношения</w:t>
      </w:r>
    </w:p>
    <w:p w:rsidR="004F29C2" w:rsidRDefault="003F265A" w:rsidP="00F542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26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7A7E">
        <w:rPr>
          <w:rFonts w:ascii="Times New Roman" w:hAnsi="Times New Roman" w:cs="Times New Roman"/>
          <w:b/>
          <w:sz w:val="32"/>
          <w:szCs w:val="32"/>
        </w:rPr>
        <w:t>Практическое задание</w:t>
      </w:r>
      <w:r w:rsidR="006D3D4B">
        <w:rPr>
          <w:rFonts w:ascii="Times New Roman" w:hAnsi="Times New Roman" w:cs="Times New Roman"/>
          <w:b/>
          <w:sz w:val="32"/>
          <w:szCs w:val="32"/>
        </w:rPr>
        <w:t xml:space="preserve"> по пройденной теме «Несостоятельность(</w:t>
      </w:r>
      <w:r w:rsidR="0050380B">
        <w:rPr>
          <w:rFonts w:ascii="Times New Roman" w:hAnsi="Times New Roman" w:cs="Times New Roman"/>
          <w:b/>
          <w:sz w:val="32"/>
          <w:szCs w:val="32"/>
        </w:rPr>
        <w:t>банкротство</w:t>
      </w:r>
      <w:r w:rsidR="006D3D4B">
        <w:rPr>
          <w:rFonts w:ascii="Times New Roman" w:hAnsi="Times New Roman" w:cs="Times New Roman"/>
          <w:b/>
          <w:sz w:val="32"/>
          <w:szCs w:val="32"/>
        </w:rPr>
        <w:t>)»</w:t>
      </w:r>
      <w:r w:rsidR="0050380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6D3D4B" w:rsidRPr="0050380B" w:rsidRDefault="006D3D4B" w:rsidP="0050380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380B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Выпишите из Уголовного кодекса РФ и Кодекса об административных правонарушениях РФ составы правонарушений, связанные с банкротством.</w:t>
      </w:r>
    </w:p>
    <w:p w:rsidR="0050380B" w:rsidRPr="0050380B" w:rsidRDefault="0050380B" w:rsidP="0050380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380B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Составьте мировое соглашение на стадии проведения процедуры внешнего управления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D3D4B" w:rsidRPr="0050380B" w:rsidRDefault="0050380B" w:rsidP="00F542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Выполненные задания присылаем на поч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ту </w:t>
      </w:r>
      <w:hyperlink r:id="rId7" w:history="1">
        <w:r w:rsidRPr="00D12333">
          <w:rPr>
            <w:rStyle w:val="aa"/>
            <w:rFonts w:ascii="Times New Roman" w:hAnsi="Times New Roman" w:cs="Times New Roman"/>
            <w:b/>
            <w:sz w:val="32"/>
            <w:szCs w:val="32"/>
            <w:lang w:val="en-US"/>
          </w:rPr>
          <w:t>Yudaeva</w:t>
        </w:r>
        <w:r w:rsidRPr="0050380B">
          <w:rPr>
            <w:rStyle w:val="aa"/>
            <w:rFonts w:ascii="Times New Roman" w:hAnsi="Times New Roman" w:cs="Times New Roman"/>
            <w:b/>
            <w:sz w:val="32"/>
            <w:szCs w:val="32"/>
          </w:rPr>
          <w:t>_</w:t>
        </w:r>
        <w:r w:rsidRPr="00D12333">
          <w:rPr>
            <w:rStyle w:val="aa"/>
            <w:rFonts w:ascii="Times New Roman" w:hAnsi="Times New Roman" w:cs="Times New Roman"/>
            <w:b/>
            <w:sz w:val="32"/>
            <w:szCs w:val="32"/>
            <w:lang w:val="en-US"/>
          </w:rPr>
          <w:t>tula</w:t>
        </w:r>
        <w:r w:rsidRPr="0050380B">
          <w:rPr>
            <w:rStyle w:val="aa"/>
            <w:rFonts w:ascii="Times New Roman" w:hAnsi="Times New Roman" w:cs="Times New Roman"/>
            <w:b/>
            <w:sz w:val="32"/>
            <w:szCs w:val="32"/>
          </w:rPr>
          <w:t>@</w:t>
        </w:r>
        <w:r w:rsidRPr="00D12333">
          <w:rPr>
            <w:rStyle w:val="aa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50380B">
          <w:rPr>
            <w:rStyle w:val="aa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D12333">
          <w:rPr>
            <w:rStyle w:val="aa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50380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до 12.11.2020.</w:t>
      </w:r>
    </w:p>
    <w:p w:rsidR="003F265A" w:rsidRPr="003F265A" w:rsidRDefault="003F265A" w:rsidP="00F542A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3F265A" w:rsidRPr="003F265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98" w:rsidRDefault="006F0398" w:rsidP="006F0398">
      <w:pPr>
        <w:spacing w:after="0" w:line="240" w:lineRule="auto"/>
      </w:pPr>
      <w:r>
        <w:separator/>
      </w:r>
    </w:p>
  </w:endnote>
  <w:endnote w:type="continuationSeparator" w:id="0">
    <w:p w:rsidR="006F0398" w:rsidRDefault="006F0398" w:rsidP="006F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98" w:rsidRDefault="006F0398" w:rsidP="006F0398">
      <w:pPr>
        <w:spacing w:after="0" w:line="240" w:lineRule="auto"/>
      </w:pPr>
      <w:r>
        <w:separator/>
      </w:r>
    </w:p>
  </w:footnote>
  <w:footnote w:type="continuationSeparator" w:id="0">
    <w:p w:rsidR="006F0398" w:rsidRDefault="006F0398" w:rsidP="006F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452414"/>
      <w:docPartObj>
        <w:docPartGallery w:val="Page Numbers (Top of Page)"/>
        <w:docPartUnique/>
      </w:docPartObj>
    </w:sdtPr>
    <w:sdtEndPr/>
    <w:sdtContent>
      <w:p w:rsidR="006F0398" w:rsidRDefault="006F03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80B">
          <w:rPr>
            <w:noProof/>
          </w:rPr>
          <w:t>4</w:t>
        </w:r>
        <w:r>
          <w:fldChar w:fldCharType="end"/>
        </w:r>
      </w:p>
    </w:sdtContent>
  </w:sdt>
  <w:p w:rsidR="006F0398" w:rsidRDefault="006F03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4097A"/>
    <w:multiLevelType w:val="hybridMultilevel"/>
    <w:tmpl w:val="AFFE5762"/>
    <w:lvl w:ilvl="0" w:tplc="F9782A1A">
      <w:start w:val="1"/>
      <w:numFmt w:val="decimal"/>
      <w:lvlText w:val="%1)"/>
      <w:lvlJc w:val="left"/>
      <w:pPr>
        <w:ind w:left="930" w:hanging="57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539F0"/>
    <w:multiLevelType w:val="multilevel"/>
    <w:tmpl w:val="E2CA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50"/>
    <w:rsid w:val="000E71FD"/>
    <w:rsid w:val="003D7A7E"/>
    <w:rsid w:val="003F265A"/>
    <w:rsid w:val="004F29C2"/>
    <w:rsid w:val="0050380B"/>
    <w:rsid w:val="0063463D"/>
    <w:rsid w:val="006D3D4B"/>
    <w:rsid w:val="006F0398"/>
    <w:rsid w:val="008A32E6"/>
    <w:rsid w:val="009F3F89"/>
    <w:rsid w:val="00CD6612"/>
    <w:rsid w:val="00E01150"/>
    <w:rsid w:val="00F5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D0F61-B5C8-4E4C-A506-12A33AF1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9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398"/>
  </w:style>
  <w:style w:type="paragraph" w:styleId="a7">
    <w:name w:val="footer"/>
    <w:basedOn w:val="a"/>
    <w:link w:val="a8"/>
    <w:uiPriority w:val="99"/>
    <w:unhideWhenUsed/>
    <w:rsid w:val="006F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398"/>
  </w:style>
  <w:style w:type="paragraph" w:styleId="a9">
    <w:name w:val="List Paragraph"/>
    <w:basedOn w:val="a"/>
    <w:uiPriority w:val="34"/>
    <w:qFormat/>
    <w:rsid w:val="0050380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3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daeva_tu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3</cp:revision>
  <cp:lastPrinted>2019-04-03T07:16:00Z</cp:lastPrinted>
  <dcterms:created xsi:type="dcterms:W3CDTF">2020-11-07T08:50:00Z</dcterms:created>
  <dcterms:modified xsi:type="dcterms:W3CDTF">2020-11-07T09:00:00Z</dcterms:modified>
</cp:coreProperties>
</file>