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b/>
          <w:bCs/>
          <w:color w:val="313036"/>
          <w:sz w:val="28"/>
          <w:szCs w:val="28"/>
          <w:lang w:eastAsia="ru-RU"/>
        </w:rPr>
        <w:t>МАТЕРИАЛЬНО-ТЕХНИЧЕСКОЕ ОБЕСПЕЧЕНИЕ И ОСНАЩЕНИЕ ОБРАЗОВАТЕЛЬНОГО ПРОЦЕССА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b/>
          <w:bCs/>
          <w:color w:val="313036"/>
          <w:sz w:val="28"/>
          <w:szCs w:val="28"/>
          <w:u w:val="single"/>
          <w:shd w:val="clear" w:color="auto" w:fill="FFFFFF"/>
          <w:lang w:eastAsia="ru-RU"/>
        </w:rPr>
        <w:t>Общие сведения</w:t>
      </w:r>
    </w:p>
    <w:p w:rsidR="005D0012" w:rsidRDefault="005D0012" w:rsidP="005D00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Новомосковский</w:t>
      </w:r>
      <w:proofErr w:type="spellEnd"/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филиал</w:t>
      </w:r>
      <w:proofErr w:type="gramEnd"/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ЧУ ПО ЮПК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располагает  собст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венным учебным корпусом – 1717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кв. м. 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proofErr w:type="gramStart"/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Включающим</w:t>
      </w:r>
      <w:proofErr w:type="gramEnd"/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в себя:</w:t>
      </w:r>
      <w:bookmarkStart w:id="0" w:name="_GoBack"/>
      <w:bookmarkEnd w:id="0"/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14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 учебных аудиторий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 - 678, 70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кв. м</w:t>
      </w:r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тренажерный  зал – 102, 6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кв. м</w:t>
      </w:r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актовый зал- 104, 6 кв.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м</w:t>
      </w:r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медицинский кабинет - 30,6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кв. м</w:t>
      </w:r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– 19 кв. м.</w:t>
      </w:r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буфет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– 56, 2 кв. м </w:t>
      </w:r>
    </w:p>
    <w:p w:rsidR="005D0012" w:rsidRPr="005D0012" w:rsidRDefault="005D0012" w:rsidP="005D001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компьютерный класс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- 51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,6 кв. м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b/>
          <w:bCs/>
          <w:color w:val="313036"/>
          <w:sz w:val="28"/>
          <w:szCs w:val="28"/>
          <w:u w:val="single"/>
          <w:shd w:val="clear" w:color="auto" w:fill="FFFFFF"/>
          <w:lang w:eastAsia="ru-RU"/>
        </w:rPr>
        <w:t xml:space="preserve">Кабинеты </w:t>
      </w:r>
    </w:p>
    <w:p w:rsidR="005D0012" w:rsidRPr="005D0012" w:rsidRDefault="005D0012" w:rsidP="007E5F38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Кабинеты оборудованы в достаточном количестве техническими средствами обучения, плакатами, специальной литературой, наглядными пособиями, учебно-методическими пособиями, дидактическими материалами, заданиями для контроля знаний студентов.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proofErr w:type="gramStart"/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u w:val="single"/>
          <w:shd w:val="clear" w:color="auto" w:fill="FFFFFF"/>
          <w:lang w:eastAsia="ru-RU"/>
        </w:rPr>
        <w:t>Оснащены</w:t>
      </w:r>
      <w:proofErr w:type="gramEnd"/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u w:val="single"/>
          <w:shd w:val="clear" w:color="auto" w:fill="FFFFFF"/>
          <w:lang w:eastAsia="ru-RU"/>
        </w:rPr>
        <w:t xml:space="preserve"> досками и проекторами:</w:t>
      </w:r>
    </w:p>
    <w:p w:rsidR="005D0012" w:rsidRDefault="005D0012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гражданско правовых дисциплин</w:t>
      </w:r>
    </w:p>
    <w:p w:rsidR="005D0012" w:rsidRDefault="005D0012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информатики и информационных технологий в профессиональной деятельности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 </w:t>
      </w:r>
    </w:p>
    <w:p w:rsidR="005D0012" w:rsidRDefault="005D0012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Кабинет теории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государства и права</w:t>
      </w:r>
    </w:p>
    <w:p w:rsidR="005D0012" w:rsidRDefault="005D0012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иностранного языка</w:t>
      </w:r>
    </w:p>
    <w:p w:rsidR="005D0012" w:rsidRPr="005D0012" w:rsidRDefault="005D0012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13036"/>
          <w:sz w:val="20"/>
          <w:szCs w:val="20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Кабинет </w:t>
      </w:r>
      <w:proofErr w:type="gramStart"/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права социального обеспечения</w:t>
      </w:r>
      <w:proofErr w:type="gramEnd"/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</w:t>
      </w:r>
    </w:p>
    <w:p w:rsidR="005D0012" w:rsidRDefault="005D0012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Кабинет </w:t>
      </w:r>
      <w:r w:rsidR="007E5F38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онституционного права </w:t>
      </w:r>
      <w:r w:rsidR="007E5F38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и а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дминистративного права</w:t>
      </w:r>
    </w:p>
    <w:p w:rsidR="007E5F38" w:rsidRDefault="007E5F38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дисциплин прав</w:t>
      </w:r>
    </w:p>
    <w:p w:rsidR="007E5F38" w:rsidRDefault="007E5F38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криминалистики</w:t>
      </w:r>
    </w:p>
    <w:p w:rsidR="005D0012" w:rsidRDefault="007E5F38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безопасности жизнедеятельности</w:t>
      </w:r>
    </w:p>
    <w:p w:rsidR="007E5F38" w:rsidRDefault="007E5F38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менеджмента</w:t>
      </w:r>
    </w:p>
    <w:p w:rsidR="007E5F38" w:rsidRDefault="007E5F38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экономики организации</w:t>
      </w:r>
    </w:p>
    <w:p w:rsidR="007E5F38" w:rsidRPr="005D0012" w:rsidRDefault="007E5F38" w:rsidP="005D00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Кабинет гуманитарных и социально- экономических дисциплин</w:t>
      </w:r>
    </w:p>
    <w:p w:rsidR="005D0012" w:rsidRPr="005D0012" w:rsidRDefault="005D0012" w:rsidP="007E5F38">
      <w:pPr>
        <w:shd w:val="clear" w:color="auto" w:fill="FFFFFF"/>
        <w:spacing w:after="100" w:afterAutospacing="1" w:line="240" w:lineRule="auto"/>
        <w:ind w:firstLine="720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Все кабинеты колледжа отвечают санитарно-гигиеническим, эстетическим и техническим требованиям и способствуют эффективному обучению студентов.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Arial" w:eastAsia="Times New Roman" w:hAnsi="Arial" w:cs="Arial"/>
          <w:color w:val="313036"/>
          <w:sz w:val="24"/>
          <w:szCs w:val="24"/>
          <w:lang w:eastAsia="ru-RU"/>
        </w:rPr>
        <w:t> 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b/>
          <w:bCs/>
          <w:color w:val="313036"/>
          <w:sz w:val="28"/>
          <w:szCs w:val="28"/>
          <w:u w:val="single"/>
          <w:shd w:val="clear" w:color="auto" w:fill="FFFFFF"/>
          <w:lang w:eastAsia="ru-RU"/>
        </w:rPr>
        <w:lastRenderedPageBreak/>
        <w:t>Библиотека</w:t>
      </w:r>
    </w:p>
    <w:p w:rsidR="005D0012" w:rsidRPr="005D0012" w:rsidRDefault="006426F8" w:rsidP="007E5F38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Библиотека располагае</w:t>
      </w:r>
      <w:r w:rsidR="005D0012"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т учебно-методической литературой по всем дисциплинам учебных планов. Проводится обновление учебной и учебно-методической литературы для всех дисциплин и профессиональных модулей учебного плана.</w:t>
      </w:r>
    </w:p>
    <w:p w:rsidR="005D0012" w:rsidRPr="005D0012" w:rsidRDefault="005D0012" w:rsidP="007E5F38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Кроме обязательной учебно-метод</w:t>
      </w:r>
      <w:r w:rsidR="007E5F38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ической литературы в библиотеке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 колледжа имеется дополнительная литература, которую студенты используют для написания рефератов, курсовых и выпускных квалификационных работ, а также научно-популярная, справочная, художественная литература, энциклопедии и энциклопедические словари.</w:t>
      </w:r>
    </w:p>
    <w:p w:rsidR="005D0012" w:rsidRPr="005D0012" w:rsidRDefault="005D0012" w:rsidP="007E5F38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Фонд периодических изданий состоит из центральных и местных общественно-политических изданий, а так же отраслевых изданий, соответствующих профилю реализуемых образовательных программ. Библиотека подключена к электронной информационной системе Лань.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Arial" w:eastAsia="Times New Roman" w:hAnsi="Arial" w:cs="Arial"/>
          <w:color w:val="313036"/>
          <w:sz w:val="24"/>
          <w:szCs w:val="24"/>
          <w:lang w:eastAsia="ru-RU"/>
        </w:rPr>
        <w:t> 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b/>
          <w:bCs/>
          <w:color w:val="313036"/>
          <w:sz w:val="28"/>
          <w:szCs w:val="28"/>
          <w:u w:val="single"/>
          <w:shd w:val="clear" w:color="auto" w:fill="FFFFFF"/>
          <w:lang w:eastAsia="ru-RU"/>
        </w:rPr>
        <w:t>Организация питания и медицинского обслуживания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u w:val="single"/>
          <w:lang w:eastAsia="ru-RU"/>
        </w:rPr>
        <w:t>Условия питания, в том числе инвалидов и лиц с ОВЗ</w:t>
      </w:r>
    </w:p>
    <w:p w:rsidR="005D0012" w:rsidRPr="005D0012" w:rsidRDefault="005D0012" w:rsidP="00C31B8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Администрацией колледжа проводится систематическая работа по созданию необходимых социально-бытовых условий для работников и студентов, в том числе инвалидов и лиц с ОВЗ.</w:t>
      </w:r>
    </w:p>
    <w:p w:rsidR="005D0012" w:rsidRPr="005D0012" w:rsidRDefault="00C31B8A" w:rsidP="00C31B8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Буфет</w:t>
      </w:r>
      <w:r w:rsidR="007E5F38"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 </w:t>
      </w:r>
      <w:r w:rsidR="007E5F38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(25</w:t>
      </w:r>
      <w:r w:rsidR="005D0012"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 посадочных мест) позволяет обеспечивать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питанием всех студентов. Буфет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оснащен</w:t>
      </w:r>
      <w:r w:rsidR="005D0012"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 необходимым оборудованием, позволяющим </w:t>
      </w:r>
      <w:r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реализовывать </w:t>
      </w:r>
      <w:r w:rsidR="005D0012"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продукцию в широком ассортименте, удовлетворяющем потребности студентов и сотрудников.</w:t>
      </w:r>
    </w:p>
    <w:p w:rsidR="005D0012" w:rsidRPr="005D0012" w:rsidRDefault="005D0012" w:rsidP="00C31B8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Прием пищевых продуктов осуществляется при наличии документов, подтверждающих их качество и безопасность. Ежедневно в </w:t>
      </w:r>
      <w:r w:rsidR="00C31B8A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буфете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 xml:space="preserve">вывешивается утвержденное меню. Организация обслуживания учащихся осуществляется путем самообслуживания. 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Для инвалидов и лиц с ОВЗ не предоставляется отдельное помещение для принятия пищи</w:t>
      </w:r>
      <w:r w:rsidR="00C31B8A">
        <w:rPr>
          <w:rFonts w:ascii="Times New Roman" w:eastAsia="Times New Roman" w:hAnsi="Times New Roman" w:cs="Times New Roman"/>
          <w:color w:val="313036"/>
          <w:sz w:val="28"/>
          <w:szCs w:val="28"/>
          <w:shd w:val="clear" w:color="auto" w:fill="FFFFFF"/>
          <w:lang w:eastAsia="ru-RU"/>
        </w:rPr>
        <w:t>.</w:t>
      </w:r>
      <w:r w:rsidRPr="005D0012">
        <w:rPr>
          <w:rFonts w:ascii="Arial" w:eastAsia="Times New Roman" w:hAnsi="Arial" w:cs="Arial"/>
          <w:color w:val="313036"/>
          <w:sz w:val="24"/>
          <w:szCs w:val="24"/>
          <w:lang w:eastAsia="ru-RU"/>
        </w:rPr>
        <w:t> 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b/>
          <w:bCs/>
          <w:color w:val="313036"/>
          <w:sz w:val="28"/>
          <w:szCs w:val="28"/>
          <w:u w:val="single"/>
          <w:lang w:eastAsia="ru-RU"/>
        </w:rPr>
        <w:t>Условия для занятий физкультурой и спортом</w:t>
      </w:r>
    </w:p>
    <w:p w:rsidR="00C31B8A" w:rsidRDefault="005D0012" w:rsidP="00C31B8A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В колледже созданы все условия д</w:t>
      </w:r>
      <w:r w:rsidR="00C31B8A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ля занятий физкультурой: имеется оборудованный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 </w:t>
      </w:r>
      <w:r w:rsidR="00C31B8A"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</w:t>
      </w: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тренажерный зал</w:t>
      </w:r>
      <w:r w:rsidR="00C31B8A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 xml:space="preserve"> в основном здании колледжа. </w:t>
      </w:r>
    </w:p>
    <w:p w:rsidR="005D0012" w:rsidRPr="00C31B8A" w:rsidRDefault="00C31B8A" w:rsidP="00C31B8A">
      <w:pPr>
        <w:shd w:val="clear" w:color="auto" w:fill="FFFFFF"/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lastRenderedPageBreak/>
        <w:t>Также есть возможность посещения спортивного зала для занятия баскетболом, волейболом, футболом и другими видами спорта.</w:t>
      </w:r>
    </w:p>
    <w:p w:rsidR="005D0012" w:rsidRPr="005D0012" w:rsidRDefault="005D0012" w:rsidP="005D00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13036"/>
          <w:sz w:val="24"/>
          <w:szCs w:val="24"/>
          <w:lang w:eastAsia="ru-RU"/>
        </w:rPr>
      </w:pPr>
      <w:r w:rsidRPr="005D0012">
        <w:rPr>
          <w:rFonts w:ascii="Times New Roman" w:eastAsia="Times New Roman" w:hAnsi="Times New Roman" w:cs="Times New Roman"/>
          <w:color w:val="313036"/>
          <w:sz w:val="28"/>
          <w:szCs w:val="28"/>
          <w:lang w:eastAsia="ru-RU"/>
        </w:rPr>
        <w:t>Все спортивные объекты оборудованы всем необходимым спортивным инвентарем и оборудованием.</w:t>
      </w:r>
    </w:p>
    <w:p w:rsidR="00D040FC" w:rsidRDefault="00D040FC"/>
    <w:sectPr w:rsidR="00D04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BEF"/>
    <w:multiLevelType w:val="multilevel"/>
    <w:tmpl w:val="5B3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3427B"/>
    <w:multiLevelType w:val="multilevel"/>
    <w:tmpl w:val="4898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F0BFF"/>
    <w:multiLevelType w:val="multilevel"/>
    <w:tmpl w:val="B4E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AE"/>
    <w:rsid w:val="004479AE"/>
    <w:rsid w:val="005D0012"/>
    <w:rsid w:val="006426F8"/>
    <w:rsid w:val="007E5F38"/>
    <w:rsid w:val="00C31B8A"/>
    <w:rsid w:val="00D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2</cp:revision>
  <cp:lastPrinted>2020-07-20T11:16:00Z</cp:lastPrinted>
  <dcterms:created xsi:type="dcterms:W3CDTF">2020-07-20T11:20:00Z</dcterms:created>
  <dcterms:modified xsi:type="dcterms:W3CDTF">2020-07-20T11:20:00Z</dcterms:modified>
</cp:coreProperties>
</file>