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DCC" w:rsidRDefault="00DB23B4">
      <w:pPr>
        <w:pStyle w:val="Standard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Тема 11. Вопрос 2) Понятие, сущность и значение накопительной пенсии в системе социального обеспечения.</w:t>
      </w:r>
    </w:p>
    <w:p w:rsidR="00906DCC" w:rsidRDefault="00906DCC">
      <w:pPr>
        <w:pStyle w:val="Standard"/>
        <w:jc w:val="center"/>
        <w:rPr>
          <w:b/>
          <w:bCs/>
        </w:rPr>
      </w:pPr>
    </w:p>
    <w:p w:rsidR="00906DCC" w:rsidRDefault="00DB23B4">
      <w:pPr>
        <w:pStyle w:val="Standard"/>
        <w:jc w:val="both"/>
      </w:pPr>
      <w:r>
        <w:tab/>
      </w:r>
      <w:r>
        <w:rPr>
          <w:u w:val="single"/>
        </w:rPr>
        <w:t xml:space="preserve">Накопительная пенсия - это ежемесячная денежная выплата в целях компенсации </w:t>
      </w:r>
      <w:r>
        <w:rPr>
          <w:u w:val="single"/>
        </w:rPr>
        <w:t>застрахованным лицам заработной платы и иных выплат и вознаграждений, утраченных ими в связи с наступлением нетрудоспособности вследствие старости, исчисленная исходя из суммы средств пенсионных накоплений, учтенных в специальной части индивидуального лице</w:t>
      </w:r>
      <w:r>
        <w:rPr>
          <w:u w:val="single"/>
        </w:rPr>
        <w:t>вого счета застрахованного лица или на пенсионном счете накопительной пенсии застрахованного лица, по состоянию на день назначения накопительной пенсии, сформированных за счет страховых взносов работодателей и дохода от их инвестирования.</w:t>
      </w:r>
    </w:p>
    <w:p w:rsidR="00906DCC" w:rsidRDefault="00DB23B4">
      <w:pPr>
        <w:pStyle w:val="Standard"/>
        <w:jc w:val="both"/>
      </w:pPr>
      <w:r>
        <w:tab/>
      </w:r>
      <w:r>
        <w:rPr>
          <w:rStyle w:val="StrongEmphasis"/>
          <w:color w:val="00CCFF"/>
        </w:rPr>
        <w:t>В ЧЕМ РАЗНИЦА МЕ</w:t>
      </w:r>
      <w:r>
        <w:rPr>
          <w:rStyle w:val="StrongEmphasis"/>
          <w:color w:val="00CCFF"/>
        </w:rPr>
        <w:t>ЖДУ СТРАХОВОЙ И НАКОПИТЕЛЬНОЙ ЧАСТЬЮ?</w:t>
      </w:r>
    </w:p>
    <w:p w:rsidR="00906DCC" w:rsidRDefault="00DB23B4">
      <w:pPr>
        <w:pStyle w:val="Textbody"/>
      </w:pPr>
      <w:r>
        <w:tab/>
      </w:r>
      <w:r>
        <w:rPr>
          <w:u w:val="single"/>
        </w:rPr>
        <w:t>И страховая, и накопительная части пенсии формируются за счет страховых взносов, которые начисляет работодатель за своих работников.</w:t>
      </w:r>
    </w:p>
    <w:p w:rsidR="00906DCC" w:rsidRDefault="00DB23B4">
      <w:pPr>
        <w:pStyle w:val="Textbody"/>
      </w:pPr>
      <w:r>
        <w:tab/>
        <w:t>В то же время, взносы на страховую часть фиксируются на индивидуальном лицевом счет</w:t>
      </w:r>
      <w:r>
        <w:t>е в Пенсионном фонде в виде пенсионных прав, гарантированных государством, регулярно индексируются государством. Но сами деньги идут на выплату пенсий нынешним пенсионерам.</w:t>
      </w:r>
    </w:p>
    <w:p w:rsidR="00906DCC" w:rsidRDefault="00DB23B4">
      <w:pPr>
        <w:pStyle w:val="Textbody"/>
      </w:pPr>
      <w:r>
        <w:tab/>
        <w:t>Взносы на накопительную часть пенсии живут другой, более сложной финансовой жизнью</w:t>
      </w:r>
      <w:r>
        <w:t>. Это реальные средства, которые можно передать в управление компании, эта компания будет вкладывать средства в инвестиционные проекты  и  тем самым увеличивать суммы с течением времени. Можно вместо управляющей компании выбрать негосударственный пенсионны</w:t>
      </w:r>
      <w:r>
        <w:t>й фонд, который работает с несколькими управляющими компаниями, отслеживает состояние счета гражданина, снижает риски потерь.</w:t>
      </w:r>
    </w:p>
    <w:p w:rsidR="00906DCC" w:rsidRDefault="00DB23B4">
      <w:pPr>
        <w:pStyle w:val="Textbody"/>
        <w:jc w:val="both"/>
      </w:pPr>
      <w:r>
        <w:rPr>
          <w:rStyle w:val="StrongEmphasis"/>
          <w:u w:val="single"/>
        </w:rPr>
        <w:t>Страховая часть</w:t>
      </w:r>
      <w:r>
        <w:rPr>
          <w:u w:val="single"/>
        </w:rPr>
        <w:t xml:space="preserve"> является базовой формой государственного пенсионного обеспечения. Пенсия гарантирована, но ее размер зависит от си</w:t>
      </w:r>
      <w:r>
        <w:rPr>
          <w:u w:val="single"/>
        </w:rPr>
        <w:t>туации, которая будет в стране на начало выплат, прежде всего – от соотношения числа работающих граждан и пенсионеров и от ситуации с госбюджетом.</w:t>
      </w:r>
    </w:p>
    <w:p w:rsidR="00906DCC" w:rsidRDefault="00DB23B4">
      <w:pPr>
        <w:pStyle w:val="Textbody"/>
      </w:pPr>
      <w:r>
        <w:rPr>
          <w:rStyle w:val="StrongEmphasis"/>
          <w:u w:val="single"/>
        </w:rPr>
        <w:t>Накопительная часть</w:t>
      </w:r>
      <w:r>
        <w:rPr>
          <w:u w:val="single"/>
        </w:rPr>
        <w:t xml:space="preserve"> – это средства обязательных пенсионных накоплений, которыми в интересах будущего пенсионе</w:t>
      </w:r>
      <w:r>
        <w:rPr>
          <w:u w:val="single"/>
        </w:rPr>
        <w:t>ра управляют профессиональные участники рынка.</w:t>
      </w:r>
    </w:p>
    <w:p w:rsidR="00906DCC" w:rsidRDefault="00DB23B4">
      <w:pPr>
        <w:pStyle w:val="Textbody"/>
      </w:pPr>
      <w:r>
        <w:rPr>
          <w:rStyle w:val="StrongEmphasis"/>
          <w:u w:val="single"/>
        </w:rPr>
        <w:t>Сочетание накопительной и страховой части</w:t>
      </w:r>
      <w:r>
        <w:rPr>
          <w:u w:val="single"/>
        </w:rPr>
        <w:t xml:space="preserve"> позволяет сформировать наиболее надежный вариант пенсионного обеспечения. Такая «комбинированная» пенсия состоит как минимум из двух элементов – бюджетного и рыночного</w:t>
      </w:r>
      <w:r>
        <w:rPr>
          <w:u w:val="single"/>
        </w:rPr>
        <w:t>, что помогает защитить потенциальные выплаты от различных по характеру рисков.</w:t>
      </w:r>
    </w:p>
    <w:p w:rsidR="00906DCC" w:rsidRDefault="00DB23B4">
      <w:pPr>
        <w:pStyle w:val="Textbody"/>
        <w:jc w:val="center"/>
      </w:pPr>
      <w:r>
        <w:rPr>
          <w:rStyle w:val="StrongEmphasis"/>
          <w:color w:val="339966"/>
          <w:u w:val="single"/>
        </w:rPr>
        <w:t>Составляющие будущей пенсии россиян</w:t>
      </w:r>
    </w:p>
    <w:tbl>
      <w:tblPr>
        <w:tblW w:w="9638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1"/>
        <w:gridCol w:w="3103"/>
        <w:gridCol w:w="4804"/>
      </w:tblGrid>
      <w:tr w:rsidR="00906DCC">
        <w:tblPrEx>
          <w:tblCellMar>
            <w:top w:w="0" w:type="dxa"/>
            <w:bottom w:w="0" w:type="dxa"/>
          </w:tblCellMar>
        </w:tblPrEx>
        <w:tc>
          <w:tcPr>
            <w:tcW w:w="17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6DCC" w:rsidRDefault="00DB23B4">
            <w:pPr>
              <w:pStyle w:val="TableContents"/>
              <w:spacing w:after="283"/>
            </w:pPr>
            <w:r>
              <w:rPr>
                <w:rStyle w:val="StrongEmphasis"/>
                <w:u w:val="single"/>
              </w:rPr>
              <w:t>?</w:t>
            </w:r>
          </w:p>
        </w:tc>
        <w:tc>
          <w:tcPr>
            <w:tcW w:w="31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6DCC" w:rsidRDefault="00DB23B4">
            <w:pPr>
              <w:pStyle w:val="TableContents"/>
              <w:spacing w:after="283"/>
            </w:pPr>
            <w:r>
              <w:rPr>
                <w:rStyle w:val="StrongEmphasis"/>
                <w:u w:val="single"/>
              </w:rPr>
              <w:t>Накопительная</w:t>
            </w:r>
          </w:p>
        </w:tc>
        <w:tc>
          <w:tcPr>
            <w:tcW w:w="48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6DCC" w:rsidRDefault="00DB23B4">
            <w:pPr>
              <w:pStyle w:val="TableContents"/>
              <w:spacing w:after="283"/>
            </w:pPr>
            <w:r>
              <w:rPr>
                <w:rStyle w:val="StrongEmphasis"/>
                <w:u w:val="single"/>
              </w:rPr>
              <w:t>Страховая</w:t>
            </w:r>
          </w:p>
        </w:tc>
      </w:tr>
      <w:tr w:rsidR="00906DCC">
        <w:tblPrEx>
          <w:tblCellMar>
            <w:top w:w="0" w:type="dxa"/>
            <w:bottom w:w="0" w:type="dxa"/>
          </w:tblCellMar>
        </w:tblPrEx>
        <w:tc>
          <w:tcPr>
            <w:tcW w:w="17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6DCC" w:rsidRDefault="00DB23B4">
            <w:pPr>
              <w:pStyle w:val="TableContents"/>
              <w:spacing w:after="283"/>
              <w:rPr>
                <w:u w:val="single"/>
              </w:rPr>
            </w:pPr>
            <w:r>
              <w:rPr>
                <w:u w:val="single"/>
              </w:rPr>
              <w:t>Как формируется</w:t>
            </w:r>
          </w:p>
        </w:tc>
        <w:tc>
          <w:tcPr>
            <w:tcW w:w="31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6DCC" w:rsidRDefault="00DB23B4">
            <w:pPr>
              <w:pStyle w:val="TableContents"/>
              <w:spacing w:after="283"/>
              <w:rPr>
                <w:u w:val="single"/>
              </w:rPr>
            </w:pPr>
            <w:r>
              <w:rPr>
                <w:u w:val="single"/>
              </w:rPr>
              <w:t>В денежном выражении</w:t>
            </w:r>
          </w:p>
        </w:tc>
        <w:tc>
          <w:tcPr>
            <w:tcW w:w="48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6DCC" w:rsidRDefault="00DB23B4">
            <w:pPr>
              <w:pStyle w:val="TableContents"/>
              <w:spacing w:after="283"/>
              <w:rPr>
                <w:u w:val="single"/>
              </w:rPr>
            </w:pPr>
            <w:r>
              <w:rPr>
                <w:u w:val="single"/>
              </w:rPr>
              <w:t xml:space="preserve">В индивидуальных пенсионных коэффициентах, стоимость которых может меняться </w:t>
            </w:r>
            <w:r>
              <w:rPr>
                <w:u w:val="single"/>
              </w:rPr>
              <w:t>в соответствии с числом работающих граждан и пенсионеров</w:t>
            </w:r>
          </w:p>
        </w:tc>
      </w:tr>
      <w:tr w:rsidR="00906DCC">
        <w:tblPrEx>
          <w:tblCellMar>
            <w:top w:w="0" w:type="dxa"/>
            <w:bottom w:w="0" w:type="dxa"/>
          </w:tblCellMar>
        </w:tblPrEx>
        <w:tc>
          <w:tcPr>
            <w:tcW w:w="17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6DCC" w:rsidRDefault="00DB23B4">
            <w:pPr>
              <w:pStyle w:val="TableContents"/>
              <w:spacing w:after="283"/>
              <w:rPr>
                <w:u w:val="single"/>
              </w:rPr>
            </w:pPr>
            <w:r>
              <w:rPr>
                <w:u w:val="single"/>
              </w:rPr>
              <w:t>Откуда берется</w:t>
            </w:r>
          </w:p>
        </w:tc>
        <w:tc>
          <w:tcPr>
            <w:tcW w:w="31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6DCC" w:rsidRDefault="00DB23B4">
            <w:pPr>
              <w:pStyle w:val="TableContents"/>
              <w:spacing w:after="283"/>
              <w:rPr>
                <w:u w:val="single"/>
              </w:rPr>
            </w:pPr>
            <w:r>
              <w:rPr>
                <w:u w:val="single"/>
              </w:rPr>
              <w:t xml:space="preserve">В результате инвестирования пенсионных средств </w:t>
            </w:r>
            <w:r>
              <w:rPr>
                <w:u w:val="single"/>
              </w:rPr>
              <w:lastRenderedPageBreak/>
              <w:t>профессиональными управляющими</w:t>
            </w:r>
          </w:p>
        </w:tc>
        <w:tc>
          <w:tcPr>
            <w:tcW w:w="48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6DCC" w:rsidRDefault="00DB23B4">
            <w:pPr>
              <w:pStyle w:val="TableContents"/>
              <w:spacing w:after="283"/>
              <w:rPr>
                <w:u w:val="single"/>
              </w:rPr>
            </w:pPr>
            <w:r>
              <w:rPr>
                <w:u w:val="single"/>
              </w:rPr>
              <w:lastRenderedPageBreak/>
              <w:t>Из взносов активных на момент выплаты работников</w:t>
            </w:r>
          </w:p>
        </w:tc>
      </w:tr>
      <w:tr w:rsidR="00906DCC">
        <w:tblPrEx>
          <w:tblCellMar>
            <w:top w:w="0" w:type="dxa"/>
            <w:bottom w:w="0" w:type="dxa"/>
          </w:tblCellMar>
        </w:tblPrEx>
        <w:tc>
          <w:tcPr>
            <w:tcW w:w="17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6DCC" w:rsidRDefault="00DB23B4">
            <w:pPr>
              <w:pStyle w:val="TableContents"/>
              <w:spacing w:after="283"/>
              <w:rPr>
                <w:u w:val="single"/>
              </w:rPr>
            </w:pPr>
            <w:r>
              <w:rPr>
                <w:u w:val="single"/>
              </w:rPr>
              <w:lastRenderedPageBreak/>
              <w:t>Что собой представляет</w:t>
            </w:r>
          </w:p>
        </w:tc>
        <w:tc>
          <w:tcPr>
            <w:tcW w:w="31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6DCC" w:rsidRDefault="00DB23B4">
            <w:pPr>
              <w:pStyle w:val="TableContents"/>
              <w:spacing w:after="283"/>
              <w:rPr>
                <w:u w:val="single"/>
              </w:rPr>
            </w:pPr>
            <w:r>
              <w:rPr>
                <w:u w:val="single"/>
              </w:rPr>
              <w:t>Средства, учтенные на индивидуал</w:t>
            </w:r>
            <w:r>
              <w:rPr>
                <w:u w:val="single"/>
              </w:rPr>
              <w:t>ьном счете пенсионера в рублях</w:t>
            </w:r>
          </w:p>
        </w:tc>
        <w:tc>
          <w:tcPr>
            <w:tcW w:w="48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6DCC" w:rsidRDefault="00DB23B4">
            <w:pPr>
              <w:pStyle w:val="TableContents"/>
              <w:spacing w:after="283"/>
              <w:rPr>
                <w:u w:val="single"/>
              </w:rPr>
            </w:pPr>
            <w:r>
              <w:rPr>
                <w:u w:val="single"/>
              </w:rPr>
              <w:t>Обязательство государства по распределению средств будущих работников</w:t>
            </w:r>
          </w:p>
        </w:tc>
      </w:tr>
      <w:tr w:rsidR="00906DCC">
        <w:tblPrEx>
          <w:tblCellMar>
            <w:top w:w="0" w:type="dxa"/>
            <w:bottom w:w="0" w:type="dxa"/>
          </w:tblCellMar>
        </w:tblPrEx>
        <w:tc>
          <w:tcPr>
            <w:tcW w:w="17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6DCC" w:rsidRDefault="00DB23B4">
            <w:pPr>
              <w:pStyle w:val="TableContents"/>
              <w:spacing w:after="283"/>
              <w:rPr>
                <w:u w:val="single"/>
              </w:rPr>
            </w:pPr>
            <w:r>
              <w:rPr>
                <w:u w:val="single"/>
              </w:rPr>
              <w:t>Как индексируется</w:t>
            </w:r>
          </w:p>
        </w:tc>
        <w:tc>
          <w:tcPr>
            <w:tcW w:w="31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6DCC" w:rsidRDefault="00DB23B4">
            <w:pPr>
              <w:pStyle w:val="TableContents"/>
              <w:spacing w:after="283"/>
              <w:rPr>
                <w:u w:val="single"/>
              </w:rPr>
            </w:pPr>
            <w:r>
              <w:rPr>
                <w:u w:val="single"/>
              </w:rPr>
              <w:t>Зависит от доходности портфеля</w:t>
            </w:r>
          </w:p>
        </w:tc>
        <w:tc>
          <w:tcPr>
            <w:tcW w:w="48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6DCC" w:rsidRDefault="00DB23B4">
            <w:pPr>
              <w:pStyle w:val="TableContents"/>
              <w:spacing w:after="283"/>
            </w:pPr>
            <w:r>
              <w:rPr>
                <w:u w:val="single"/>
              </w:rPr>
              <w:t xml:space="preserve">С учетом текущей демографической и экономической ситуации. </w:t>
            </w:r>
            <w:r>
              <w:rPr>
                <w:rStyle w:val="a5"/>
                <w:u w:val="single"/>
              </w:rPr>
              <w:t>В 2016 году по решению правительства страховая</w:t>
            </w:r>
            <w:r>
              <w:rPr>
                <w:rStyle w:val="a5"/>
                <w:u w:val="single"/>
              </w:rPr>
              <w:t xml:space="preserve"> пенсия будет индексирована на 4%, в то время как на 2015 год инфляция, по предварительным оценкам, составит 12%</w:t>
            </w:r>
          </w:p>
        </w:tc>
      </w:tr>
      <w:tr w:rsidR="00906DCC">
        <w:tblPrEx>
          <w:tblCellMar>
            <w:top w:w="0" w:type="dxa"/>
            <w:bottom w:w="0" w:type="dxa"/>
          </w:tblCellMar>
        </w:tblPrEx>
        <w:tc>
          <w:tcPr>
            <w:tcW w:w="17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6DCC" w:rsidRDefault="00DB23B4">
            <w:pPr>
              <w:pStyle w:val="TableContents"/>
              <w:spacing w:after="283"/>
              <w:rPr>
                <w:u w:val="single"/>
              </w:rPr>
            </w:pPr>
            <w:r>
              <w:rPr>
                <w:u w:val="single"/>
              </w:rPr>
              <w:t>Право наследования</w:t>
            </w:r>
          </w:p>
        </w:tc>
        <w:tc>
          <w:tcPr>
            <w:tcW w:w="31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6DCC" w:rsidRDefault="00DB23B4">
            <w:pPr>
              <w:pStyle w:val="TableContents"/>
              <w:spacing w:after="283"/>
              <w:rPr>
                <w:u w:val="single"/>
              </w:rPr>
            </w:pPr>
            <w:r>
              <w:rPr>
                <w:u w:val="single"/>
              </w:rPr>
              <w:t>Можно наследовать до назначения пенсии</w:t>
            </w:r>
          </w:p>
        </w:tc>
        <w:tc>
          <w:tcPr>
            <w:tcW w:w="48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6DCC" w:rsidRDefault="00DB23B4">
            <w:pPr>
              <w:pStyle w:val="TableContents"/>
              <w:spacing w:after="283"/>
              <w:rPr>
                <w:u w:val="single"/>
              </w:rPr>
            </w:pPr>
            <w:r>
              <w:rPr>
                <w:u w:val="single"/>
              </w:rPr>
              <w:t>Не наследуется ни при каких условиях</w:t>
            </w:r>
          </w:p>
        </w:tc>
      </w:tr>
    </w:tbl>
    <w:p w:rsidR="00906DCC" w:rsidRDefault="00DB23B4">
      <w:pPr>
        <w:pStyle w:val="Textbody"/>
      </w:pPr>
      <w:r>
        <w:rPr>
          <w:rStyle w:val="StrongEmphasis"/>
          <w:u w:val="single"/>
        </w:rPr>
        <w:t> </w:t>
      </w:r>
    </w:p>
    <w:p w:rsidR="00906DCC" w:rsidRDefault="00DB23B4">
      <w:pPr>
        <w:pStyle w:val="Textbody"/>
        <w:jc w:val="center"/>
      </w:pPr>
      <w:r>
        <w:rPr>
          <w:rStyle w:val="StrongEmphasis"/>
          <w:color w:val="339966"/>
          <w:u w:val="single"/>
        </w:rPr>
        <w:t xml:space="preserve">Варианты размещения накопительной части </w:t>
      </w:r>
      <w:r>
        <w:rPr>
          <w:rStyle w:val="StrongEmphasis"/>
          <w:color w:val="339966"/>
          <w:u w:val="single"/>
        </w:rPr>
        <w:t>пенсии</w:t>
      </w:r>
    </w:p>
    <w:tbl>
      <w:tblPr>
        <w:tblW w:w="9638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99"/>
        <w:gridCol w:w="5339"/>
      </w:tblGrid>
      <w:tr w:rsidR="00906DCC">
        <w:tblPrEx>
          <w:tblCellMar>
            <w:top w:w="0" w:type="dxa"/>
            <w:bottom w:w="0" w:type="dxa"/>
          </w:tblCellMar>
        </w:tblPrEx>
        <w:tc>
          <w:tcPr>
            <w:tcW w:w="42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6DCC" w:rsidRDefault="00DB23B4">
            <w:pPr>
              <w:pStyle w:val="TableContents"/>
              <w:spacing w:after="283"/>
              <w:rPr>
                <w:u w:val="single"/>
              </w:rPr>
            </w:pPr>
            <w:r>
              <w:rPr>
                <w:u w:val="single"/>
              </w:rPr>
              <w:t>Пенсионный фонд России</w:t>
            </w:r>
          </w:p>
        </w:tc>
        <w:tc>
          <w:tcPr>
            <w:tcW w:w="53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6DCC" w:rsidRDefault="00DB23B4">
            <w:pPr>
              <w:pStyle w:val="TableContents"/>
              <w:spacing w:after="283"/>
              <w:rPr>
                <w:u w:val="single"/>
              </w:rPr>
            </w:pPr>
            <w:r>
              <w:rPr>
                <w:u w:val="single"/>
              </w:rPr>
              <w:t>Негосударственные пенсионные фонды</w:t>
            </w:r>
          </w:p>
        </w:tc>
      </w:tr>
      <w:tr w:rsidR="00906DCC">
        <w:tblPrEx>
          <w:tblCellMar>
            <w:top w:w="0" w:type="dxa"/>
            <w:bottom w:w="0" w:type="dxa"/>
          </w:tblCellMar>
        </w:tblPrEx>
        <w:tc>
          <w:tcPr>
            <w:tcW w:w="42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6DCC" w:rsidRDefault="00DB23B4">
            <w:pPr>
              <w:pStyle w:val="TableContents"/>
              <w:spacing w:after="283"/>
              <w:rPr>
                <w:u w:val="single"/>
              </w:rPr>
            </w:pPr>
            <w:r>
              <w:rPr>
                <w:u w:val="single"/>
              </w:rPr>
              <w:t>Пенсионер вправе выбрать управляющую компанию, которой доверить свои средства</w:t>
            </w:r>
          </w:p>
        </w:tc>
        <w:tc>
          <w:tcPr>
            <w:tcW w:w="53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6DCC" w:rsidRDefault="00DB23B4">
            <w:pPr>
              <w:pStyle w:val="TableContents"/>
              <w:spacing w:after="283"/>
              <w:rPr>
                <w:u w:val="single"/>
              </w:rPr>
            </w:pPr>
            <w:r>
              <w:rPr>
                <w:u w:val="single"/>
              </w:rPr>
              <w:t>После заключения договора НПФ сам выбирает, какой управляющей компании передавать средства пенсионера</w:t>
            </w:r>
          </w:p>
        </w:tc>
      </w:tr>
      <w:tr w:rsidR="00906DCC">
        <w:tblPrEx>
          <w:tblCellMar>
            <w:top w:w="0" w:type="dxa"/>
            <w:bottom w:w="0" w:type="dxa"/>
          </w:tblCellMar>
        </w:tblPrEx>
        <w:tc>
          <w:tcPr>
            <w:tcW w:w="429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6DCC" w:rsidRDefault="00DB23B4">
            <w:pPr>
              <w:pStyle w:val="TableContents"/>
              <w:spacing w:after="283"/>
              <w:rPr>
                <w:u w:val="single"/>
              </w:rPr>
            </w:pPr>
            <w:r>
              <w:rPr>
                <w:u w:val="single"/>
              </w:rPr>
              <w:t>Государст</w:t>
            </w:r>
            <w:r>
              <w:rPr>
                <w:u w:val="single"/>
              </w:rPr>
              <w:t>венная УК (Внешэкономбанк)</w:t>
            </w:r>
          </w:p>
        </w:tc>
        <w:tc>
          <w:tcPr>
            <w:tcW w:w="53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6DCC" w:rsidRDefault="00DB23B4">
            <w:pPr>
              <w:pStyle w:val="TableContents"/>
              <w:spacing w:after="283"/>
              <w:rPr>
                <w:u w:val="single"/>
              </w:rPr>
            </w:pPr>
            <w:r>
              <w:rPr>
                <w:u w:val="single"/>
              </w:rPr>
              <w:t>Многочисленные негосударственные УК</w:t>
            </w:r>
          </w:p>
        </w:tc>
      </w:tr>
    </w:tbl>
    <w:p w:rsidR="00906DCC" w:rsidRDefault="00906DCC">
      <w:pPr>
        <w:pStyle w:val="Standard"/>
        <w:ind w:firstLine="708"/>
        <w:jc w:val="both"/>
        <w:rPr>
          <w:b/>
          <w:u w:val="single"/>
        </w:rPr>
      </w:pPr>
    </w:p>
    <w:p w:rsidR="00906DCC" w:rsidRDefault="00DB23B4">
      <w:pPr>
        <w:pStyle w:val="Textbody"/>
        <w:ind w:firstLine="708"/>
        <w:jc w:val="both"/>
        <w:rPr>
          <w:b/>
        </w:rPr>
      </w:pPr>
      <w:r>
        <w:rPr>
          <w:b/>
        </w:rPr>
        <w:t>Задача 1: Определите категории лиц, на которых распространяется действие нормативных правовых актов:</w:t>
      </w:r>
    </w:p>
    <w:p w:rsidR="00906DCC" w:rsidRDefault="00DB23B4">
      <w:pPr>
        <w:pStyle w:val="Textbody"/>
        <w:ind w:firstLine="708"/>
        <w:jc w:val="both"/>
      </w:pPr>
      <w:r>
        <w:t>а) Федеральный закон 28 декабря 2013 года N 400-ФЗ «О страховых пенсиях».</w:t>
      </w:r>
    </w:p>
    <w:p w:rsidR="00906DCC" w:rsidRDefault="00DB23B4">
      <w:pPr>
        <w:pStyle w:val="Textbody"/>
        <w:ind w:firstLine="708"/>
        <w:jc w:val="both"/>
      </w:pPr>
      <w:r>
        <w:t xml:space="preserve">б) Федеральный </w:t>
      </w:r>
      <w:r>
        <w:t>закон от 19 мая 1995 года N 81-ФЗ «О государственных пособиях гражданам, имеющим детей».</w:t>
      </w:r>
    </w:p>
    <w:p w:rsidR="00906DCC" w:rsidRDefault="00DB23B4">
      <w:pPr>
        <w:pStyle w:val="Textbody"/>
        <w:ind w:firstLine="708"/>
        <w:jc w:val="both"/>
      </w:pPr>
      <w:r>
        <w:t xml:space="preserve">в) Закон РФ от 12.02.1993 N 4468-1 «О пенсионном обеспечении лиц, проходивших военную службу, службу в органах внутренних дел, Государственной противопожарной службе, </w:t>
      </w:r>
      <w:r>
        <w:t>органах по контролю за оборотом наркотических средств и психотропных веществ, учреждениях и органах уголовно-исполнительной системы, и их семей».</w:t>
      </w:r>
    </w:p>
    <w:p w:rsidR="00906DCC" w:rsidRDefault="00DB23B4">
      <w:pPr>
        <w:pStyle w:val="Textbody"/>
        <w:ind w:firstLine="708"/>
        <w:jc w:val="both"/>
      </w:pPr>
      <w:r>
        <w:t>г) Федеральный закон от 12 января 1995 года N 5-ФЗ «О ветеранах».</w:t>
      </w:r>
    </w:p>
    <w:p w:rsidR="00906DCC" w:rsidRDefault="00DB23B4">
      <w:pPr>
        <w:pStyle w:val="Textbody"/>
        <w:ind w:firstLine="708"/>
        <w:jc w:val="both"/>
      </w:pPr>
      <w:r>
        <w:t xml:space="preserve">д) Федеральный закон от 24 июля 1998 года N </w:t>
      </w:r>
      <w:r>
        <w:t>125-ФЗ «Об обязательном социальном страховании от несчастных случаев на производстве и профессиональных заболеваний».</w:t>
      </w:r>
    </w:p>
    <w:p w:rsidR="00906DCC" w:rsidRDefault="00DB23B4">
      <w:pPr>
        <w:pStyle w:val="Textbody"/>
        <w:ind w:firstLine="708"/>
        <w:jc w:val="both"/>
      </w:pPr>
      <w:r>
        <w:t>е) Федеральный закон от 24 ноября 1995 года N 181-ФЗ «О социальной защите инвалидов в Российской Федерации».</w:t>
      </w:r>
    </w:p>
    <w:p w:rsidR="00906DCC" w:rsidRDefault="00DB23B4">
      <w:pPr>
        <w:pStyle w:val="Textbody"/>
        <w:ind w:firstLine="708"/>
        <w:jc w:val="both"/>
      </w:pPr>
      <w:r>
        <w:t>ж) Федеральный закон от 29 де</w:t>
      </w:r>
      <w:r>
        <w:t>кабря 2006 года N 256-ФЗ «О дополнительных мерах государственной поддержки семей, имеющих детей».</w:t>
      </w:r>
    </w:p>
    <w:p w:rsidR="00906DCC" w:rsidRDefault="00DB23B4">
      <w:pPr>
        <w:pStyle w:val="Textbody"/>
        <w:ind w:firstLine="708"/>
        <w:jc w:val="both"/>
      </w:pPr>
      <w:r>
        <w:lastRenderedPageBreak/>
        <w:t>з) Федеральный закон от 21 ноября 2011 года N 323-ФЗ «Об основах охраны здоровья граждан в Российской Федерации».</w:t>
      </w:r>
    </w:p>
    <w:p w:rsidR="00906DCC" w:rsidRDefault="00DB23B4">
      <w:pPr>
        <w:pStyle w:val="Textbody"/>
        <w:ind w:firstLine="708"/>
        <w:jc w:val="both"/>
        <w:rPr>
          <w:b/>
        </w:rPr>
      </w:pPr>
      <w:r>
        <w:rPr>
          <w:b/>
        </w:rPr>
        <w:t>Задача 2. Заполните сравнительную таблицу ис</w:t>
      </w:r>
      <w:r>
        <w:rPr>
          <w:b/>
        </w:rPr>
        <w:t>ходя из положений Федерального закона от 28.12.2013 N 400-ФЗ «О страховых пенсиях».</w:t>
      </w:r>
    </w:p>
    <w:p w:rsidR="00906DCC" w:rsidRDefault="00DB23B4">
      <w:pPr>
        <w:pStyle w:val="Textbody"/>
        <w:ind w:firstLine="708"/>
        <w:jc w:val="both"/>
      </w:pPr>
      <w:r>
        <w:t> </w:t>
      </w:r>
    </w:p>
    <w:tbl>
      <w:tblPr>
        <w:tblW w:w="9645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6"/>
        <w:gridCol w:w="1268"/>
        <w:gridCol w:w="2781"/>
        <w:gridCol w:w="1112"/>
        <w:gridCol w:w="1571"/>
        <w:gridCol w:w="1257"/>
      </w:tblGrid>
      <w:tr w:rsidR="00906DCC">
        <w:tblPrEx>
          <w:tblCellMar>
            <w:top w:w="0" w:type="dxa"/>
            <w:bottom w:w="0" w:type="dxa"/>
          </w:tblCellMar>
        </w:tblPrEx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906DCC" w:rsidRDefault="00DB23B4">
            <w:pPr>
              <w:pStyle w:val="TableContents"/>
              <w:spacing w:after="283"/>
              <w:jc w:val="both"/>
            </w:pPr>
            <w:r>
              <w:t xml:space="preserve">     </w:t>
            </w:r>
            <w:r>
              <w:t>Критерии     </w:t>
            </w:r>
          </w:p>
          <w:p w:rsidR="00906DCC" w:rsidRDefault="00DB23B4">
            <w:pPr>
              <w:pStyle w:val="TableContents"/>
              <w:spacing w:after="283"/>
              <w:jc w:val="both"/>
            </w:pPr>
            <w:r>
              <w:t xml:space="preserve">     </w:t>
            </w:r>
            <w:r>
              <w:t>сравнения</w:t>
            </w:r>
          </w:p>
          <w:p w:rsidR="00906DCC" w:rsidRDefault="00DB23B4">
            <w:pPr>
              <w:pStyle w:val="TableContents"/>
              <w:spacing w:after="283"/>
              <w:jc w:val="both"/>
            </w:pPr>
            <w:r>
              <w:t> </w:t>
            </w:r>
          </w:p>
          <w:p w:rsidR="00906DCC" w:rsidRDefault="00DB23B4">
            <w:pPr>
              <w:pStyle w:val="TableContents"/>
              <w:spacing w:after="283"/>
              <w:jc w:val="both"/>
            </w:pPr>
            <w:r>
              <w:t>Норма</w:t>
            </w:r>
          </w:p>
          <w:p w:rsidR="00906DCC" w:rsidRDefault="00DB23B4">
            <w:pPr>
              <w:pStyle w:val="TableContents"/>
              <w:spacing w:after="283"/>
              <w:jc w:val="both"/>
            </w:pPr>
            <w:r>
              <w:t>статьи</w:t>
            </w:r>
          </w:p>
        </w:tc>
        <w:tc>
          <w:tcPr>
            <w:tcW w:w="1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108" w:type="dxa"/>
            </w:tcMar>
          </w:tcPr>
          <w:p w:rsidR="00906DCC" w:rsidRDefault="00DB23B4">
            <w:pPr>
              <w:pStyle w:val="TableContents"/>
              <w:spacing w:after="283"/>
              <w:jc w:val="both"/>
            </w:pPr>
            <w:r>
              <w:t>Лица, имеющие право на страховую досрочную пенсию</w:t>
            </w:r>
          </w:p>
        </w:tc>
        <w:tc>
          <w:tcPr>
            <w:tcW w:w="27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108" w:type="dxa"/>
            </w:tcMar>
          </w:tcPr>
          <w:p w:rsidR="00906DCC" w:rsidRDefault="00DB23B4">
            <w:pPr>
              <w:pStyle w:val="TableContents"/>
              <w:spacing w:after="283"/>
              <w:jc w:val="both"/>
            </w:pPr>
            <w:r>
              <w:t>Вид работ и условия, дающий право на страховую досрочную пенсию</w:t>
            </w:r>
          </w:p>
        </w:tc>
        <w:tc>
          <w:tcPr>
            <w:tcW w:w="11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108" w:type="dxa"/>
            </w:tcMar>
          </w:tcPr>
          <w:p w:rsidR="00906DCC" w:rsidRDefault="00DB23B4">
            <w:pPr>
              <w:pStyle w:val="TableContents"/>
              <w:spacing w:after="283"/>
              <w:jc w:val="both"/>
            </w:pPr>
            <w:r>
              <w:t>Возр</w:t>
            </w:r>
            <w:r>
              <w:t>аст лица</w:t>
            </w:r>
          </w:p>
        </w:tc>
        <w:tc>
          <w:tcPr>
            <w:tcW w:w="15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108" w:type="dxa"/>
            </w:tcMar>
          </w:tcPr>
          <w:p w:rsidR="00906DCC" w:rsidRDefault="00DB23B4">
            <w:pPr>
              <w:pStyle w:val="TableContents"/>
              <w:spacing w:after="283"/>
              <w:jc w:val="both"/>
            </w:pPr>
            <w:r>
              <w:t>Специаль-ный стаж</w:t>
            </w:r>
          </w:p>
        </w:tc>
        <w:tc>
          <w:tcPr>
            <w:tcW w:w="12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108" w:type="dxa"/>
            </w:tcMar>
          </w:tcPr>
          <w:p w:rsidR="00906DCC" w:rsidRDefault="00DB23B4">
            <w:pPr>
              <w:pStyle w:val="TableContents"/>
              <w:spacing w:after="283"/>
              <w:jc w:val="both"/>
            </w:pPr>
            <w:r>
              <w:t>Страхо-вой стаж</w:t>
            </w:r>
          </w:p>
        </w:tc>
      </w:tr>
      <w:tr w:rsidR="00906DCC">
        <w:tblPrEx>
          <w:tblCellMar>
            <w:top w:w="0" w:type="dxa"/>
            <w:bottom w:w="0" w:type="dxa"/>
          </w:tblCellMar>
        </w:tblPrEx>
        <w:tc>
          <w:tcPr>
            <w:tcW w:w="1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</w:tcPr>
          <w:p w:rsidR="00906DCC" w:rsidRDefault="00DB23B4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126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906DCC" w:rsidRDefault="00DB23B4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278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906DCC" w:rsidRDefault="00DB23B4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111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906DCC" w:rsidRDefault="00DB23B4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157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906DCC" w:rsidRDefault="00DB23B4">
            <w:pPr>
              <w:pStyle w:val="TableContents"/>
              <w:spacing w:after="283"/>
              <w:jc w:val="both"/>
            </w:pPr>
            <w:r>
              <w:t> </w:t>
            </w:r>
          </w:p>
        </w:tc>
        <w:tc>
          <w:tcPr>
            <w:tcW w:w="125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906DCC" w:rsidRDefault="00DB23B4">
            <w:pPr>
              <w:pStyle w:val="TableContents"/>
              <w:spacing w:after="283"/>
              <w:jc w:val="both"/>
            </w:pPr>
            <w:r>
              <w:t> </w:t>
            </w:r>
          </w:p>
        </w:tc>
      </w:tr>
    </w:tbl>
    <w:p w:rsidR="00906DCC" w:rsidRDefault="00DB23B4">
      <w:pPr>
        <w:pStyle w:val="Textbody"/>
        <w:jc w:val="center"/>
      </w:pPr>
      <w:r>
        <w:t> </w:t>
      </w:r>
    </w:p>
    <w:p w:rsidR="00906DCC" w:rsidRDefault="00DB23B4">
      <w:pPr>
        <w:pStyle w:val="Textbody"/>
        <w:jc w:val="center"/>
      </w:pPr>
      <w:r>
        <w:rPr>
          <w:b/>
        </w:rPr>
        <w:t>Федеральный закон от 28.12.2013 N 400-ФЗ «О страховых пенсиях»</w:t>
      </w:r>
      <w:r>
        <w:t xml:space="preserve"> </w:t>
      </w:r>
      <w:r>
        <w:rPr>
          <w:b/>
        </w:rPr>
        <w:t>(извлечения)</w:t>
      </w:r>
    </w:p>
    <w:p w:rsidR="00906DCC" w:rsidRDefault="00DB23B4">
      <w:pPr>
        <w:pStyle w:val="Textbody"/>
        <w:ind w:firstLine="709"/>
        <w:jc w:val="both"/>
      </w:pPr>
      <w:r>
        <w:rPr>
          <w:b/>
        </w:rPr>
        <w:t>Статья 30. Сохранение права на досрочное назначение страховой пенсии</w:t>
      </w:r>
    </w:p>
    <w:p w:rsidR="00906DCC" w:rsidRDefault="00DB23B4">
      <w:pPr>
        <w:pStyle w:val="Textbody"/>
        <w:ind w:firstLine="709"/>
        <w:jc w:val="both"/>
      </w:pPr>
      <w:bookmarkStart w:id="1" w:name="p707"/>
      <w:bookmarkEnd w:id="1"/>
      <w:r>
        <w:t xml:space="preserve">1. Страховая пенсия по старости назначается ранее достижения возраста, установленного статьей 8 настоящего Федерального закона, при наличии величины индивидуального </w:t>
      </w:r>
      <w:r>
        <w:t>пенсионного коэффициента в размере не менее 30 следующим лицам:</w:t>
      </w:r>
    </w:p>
    <w:p w:rsidR="00906DCC" w:rsidRDefault="00DB23B4">
      <w:pPr>
        <w:pStyle w:val="Textbody"/>
        <w:ind w:firstLine="709"/>
        <w:jc w:val="both"/>
      </w:pPr>
      <w:bookmarkStart w:id="2" w:name="p708"/>
      <w:bookmarkEnd w:id="2"/>
      <w:r>
        <w:t>1) мужчинам по достижении возраста 50 лет и женщинам по достижении возраста 45 лет, если они проработали соответственно не менее 10 лет и 7 лет 6 месяцев на подземных работах, на работах с вре</w:t>
      </w:r>
      <w:r>
        <w:t>дными условиями труда и в горячих цехах и имеют страховой стаж соответственно не менее 20 лет и 15 лет. В случае, если указанные лица проработали на перечисленных работах не менее половины установленного выше срока и имеют требуемую продолжительность страх</w:t>
      </w:r>
      <w:r>
        <w:t>ового стажа, страховая пенсия им назначается с уменьшением возраста, установленного статьей 8 настоящего Федерального закона по состоянию на 31 декабря 2018 года, на один год за каждый полный год такой;</w:t>
      </w:r>
    </w:p>
    <w:p w:rsidR="00906DCC" w:rsidRDefault="00DB23B4">
      <w:pPr>
        <w:pStyle w:val="Textbody"/>
        <w:ind w:firstLine="709"/>
        <w:jc w:val="both"/>
      </w:pPr>
      <w:r>
        <w:t xml:space="preserve">2) мужчинам по достижении возраста 55 лет и женщинам </w:t>
      </w:r>
      <w:r>
        <w:t>по достижении возраста 50 лет, если они проработали на работах с тяжелыми условиями труда соответственно не менее 12 лет 6 месяцев и 10 лет и имеют страховой стаж соответственно не менее 25 лет и 20 лет. В случае, если указанные лица проработали на перечис</w:t>
      </w:r>
      <w:r>
        <w:t>ленных работах не менее половины установленного срока и имеют требуемую продолжительность страхового стажа, страховая пенсия им назначается с уменьшением возраста, предусмотренного статьей 8 настоящего Федерального закона по состоянию на 31 декабря 2018 го</w:t>
      </w:r>
      <w:r>
        <w:t>да, на один год за каждые 2 года и 6 месяцев такой работы мужчинам и за каждые 2 года такой работы женщинам;</w:t>
      </w:r>
    </w:p>
    <w:p w:rsidR="00906DCC" w:rsidRDefault="00DB23B4">
      <w:pPr>
        <w:pStyle w:val="Textbody"/>
        <w:ind w:firstLine="709"/>
        <w:jc w:val="both"/>
      </w:pPr>
      <w:r>
        <w:t>3) женщинам по достижении возраста 50 лет, если они проработали в качестве трактористов-машинистов в сельском хозяйстве, других отраслях экономики,</w:t>
      </w:r>
      <w:r>
        <w:t xml:space="preserve"> а также в </w:t>
      </w:r>
      <w:r>
        <w:lastRenderedPageBreak/>
        <w:t>качестве машинистов строительных, дорожных и погрузочно-разгрузочных машин не менее 15 лет и имеют страховой стаж не менее 20 лет;</w:t>
      </w:r>
    </w:p>
    <w:p w:rsidR="00906DCC" w:rsidRDefault="00DB23B4">
      <w:pPr>
        <w:pStyle w:val="Textbody"/>
        <w:ind w:firstLine="709"/>
        <w:jc w:val="both"/>
      </w:pPr>
      <w:r>
        <w:t>4) женщинам по достижении возраста 50 лет, если они проработали не менее 20 лет в текстильной промышленности на ра</w:t>
      </w:r>
      <w:r>
        <w:t>ботах с повышенной интенсивностью и тяжестью;</w:t>
      </w:r>
    </w:p>
    <w:p w:rsidR="00906DCC" w:rsidRDefault="00DB23B4">
      <w:pPr>
        <w:pStyle w:val="Textbody"/>
        <w:ind w:firstLine="709"/>
        <w:jc w:val="both"/>
      </w:pPr>
      <w:r>
        <w:t>5) мужчинам по достижении возраста 55 лет и женщинам по достижении возраста 50 лет, если они проработали соответственно не менее 12 лет 6 месяцев и 10 лет в качестве рабочих локомотивных бригад и работников отд</w:t>
      </w:r>
      <w:r>
        <w:t>ельных категорий, непосредственно осуществляющих организацию перевозок и обеспечивающих безопасность движения на железнодорожном транспорте и метрополитене, а также в качестве водителей грузовых автомобилей непосредственно в технологическом процессе на шах</w:t>
      </w:r>
      <w:r>
        <w:t>тах, разрезах, в рудниках или рудных карьерах на вывозе угля, сланца, руды, породы и имеют страховой стаж соответственно не менее 25 лет и 20 лет;</w:t>
      </w:r>
    </w:p>
    <w:p w:rsidR="00906DCC" w:rsidRDefault="00DB23B4">
      <w:pPr>
        <w:pStyle w:val="Textbody"/>
        <w:ind w:firstLine="709"/>
        <w:jc w:val="both"/>
      </w:pPr>
      <w:r>
        <w:t>6) мужчинам по достижении возраста 55 лет и женщинам по достижении возраста 50 лет, если они проработали соот</w:t>
      </w:r>
      <w:r>
        <w:t xml:space="preserve">ветственно не менее 12 лет 6 месяцев и 10 лет в экспедициях, партиях, отрядах, на участках и в бригадах непосредственно на полевых геолого-разведочных, поисковых, топографо-геодезических, геофизических, гидрографических, гидрологических, лесоустроительных </w:t>
      </w:r>
      <w:r>
        <w:t>и изыскательских работах и имеют страховой стаж соответственно не менее 25 лет и 20 лет;</w:t>
      </w:r>
    </w:p>
    <w:p w:rsidR="00906DCC" w:rsidRDefault="00DB23B4">
      <w:pPr>
        <w:pStyle w:val="Textbody"/>
        <w:ind w:firstLine="709"/>
        <w:jc w:val="both"/>
      </w:pPr>
      <w:r>
        <w:t>7) мужчинам по достижении возраста 55 лет и женщинам по достижении возраста 50 лет, если они проработали соответственно не менее 12 лет 6 месяцев и 10 лет в качестве р</w:t>
      </w:r>
      <w:r>
        <w:t>абочих, мастеров (в том числе старших) непосредственно на лесозаготовках и лесосплаве, включая обслуживание механизмов и оборудования, и имеют страховой стаж соответственно не менее 25 лет и 20 лет;</w:t>
      </w:r>
    </w:p>
    <w:p w:rsidR="00906DCC" w:rsidRDefault="00DB23B4">
      <w:pPr>
        <w:pStyle w:val="Textbody"/>
        <w:ind w:firstLine="709"/>
        <w:jc w:val="both"/>
      </w:pPr>
      <w:r>
        <w:t>8) мужчинам по достижении возраста 55 лет и женщинам по д</w:t>
      </w:r>
      <w:r>
        <w:t xml:space="preserve">остижении возраста 50 лет, если они проработали соответственно не менее 20 лет и 15 лет в качестве механизаторов (докеров-механизаторов) комплексных бригад на погрузочно-разгрузочных работах в портах и имеют страховой стаж соответственно не менее 25 лет и </w:t>
      </w:r>
      <w:r>
        <w:t>20 лет;</w:t>
      </w:r>
    </w:p>
    <w:p w:rsidR="00906DCC" w:rsidRDefault="00DB23B4">
      <w:pPr>
        <w:pStyle w:val="Textbody"/>
        <w:ind w:firstLine="709"/>
        <w:jc w:val="both"/>
      </w:pPr>
      <w:r>
        <w:t xml:space="preserve">9) мужчинам по достижении возраста 55 лет и женщинам по достижении возраста 50 лет, если они проработали соответственно не менее 12 лет 6 месяцев и 10 лет в плавсоставе на судах морского, речного флота и флота рыбной промышленности (за исключением </w:t>
      </w:r>
      <w:r>
        <w:t>портовых судов, постоянно работающих в акватории порта, служебно-вспомогательных и разъездных судов, судов пригородного и внутригородского сообщения) и имеют страховой стаж соответственно не менее 25 лет и 20 лет;</w:t>
      </w:r>
    </w:p>
    <w:p w:rsidR="00906DCC" w:rsidRDefault="00DB23B4">
      <w:pPr>
        <w:pStyle w:val="Textbody"/>
        <w:ind w:firstLine="709"/>
        <w:jc w:val="both"/>
      </w:pPr>
      <w:r>
        <w:t>10) мужчинам по достижении возраста 55 лет</w:t>
      </w:r>
      <w:r>
        <w:t xml:space="preserve"> и женщинам по достижении возраста 50 лет, если они проработали в качестве водителей автобусов, троллейбусов, трамваев на регулярных городских пассажирских маршрутах соответственно не менее 20 лет и 15 лет и имеют страховой стаж соответственно не менее 25 </w:t>
      </w:r>
      <w:r>
        <w:t>лет и 20 лет;</w:t>
      </w:r>
    </w:p>
    <w:p w:rsidR="00906DCC" w:rsidRDefault="00DB23B4">
      <w:pPr>
        <w:pStyle w:val="Textbody"/>
        <w:ind w:firstLine="709"/>
        <w:jc w:val="both"/>
      </w:pPr>
      <w:r>
        <w:t>11) лицам, непосредственно занятым полный рабочий день на подземных и открытых горных работах (включая личный состав горноспасательных частей) по добыче угля, сланца, руды и других полезных ископаемых и на строительстве шахт и рудников, незав</w:t>
      </w:r>
      <w:r>
        <w:t xml:space="preserve">исимо от возраста, если они работали на указанных работах не менее 25 лет, а работникам ведущих профессий - горнорабочим очистного забоя, проходчикам, забойщикам на отбойных молотках, </w:t>
      </w:r>
      <w:r>
        <w:lastRenderedPageBreak/>
        <w:t>машинистам горных выемочных машин, если они проработали на таких работах</w:t>
      </w:r>
      <w:r>
        <w:t xml:space="preserve"> не менее 20 лет;</w:t>
      </w:r>
    </w:p>
    <w:p w:rsidR="00906DCC" w:rsidRDefault="00DB23B4">
      <w:pPr>
        <w:pStyle w:val="Textbody"/>
        <w:ind w:firstLine="709"/>
        <w:jc w:val="both"/>
      </w:pPr>
      <w:r>
        <w:t>12) мужчинам и женщинам, проработавшим соответственно не менее 25 лет и 20 лет на судах морского флота рыбной промышленности на работах по добыче, обработке рыбы и морепродуктов, приему готовой продукции на промысле (независимо от характе</w:t>
      </w:r>
      <w:r>
        <w:t>ра выполняемой работы), а также на отдельных видах судов морского, речного флота и флота рыбной промышленности;</w:t>
      </w:r>
    </w:p>
    <w:p w:rsidR="00906DCC" w:rsidRDefault="00DB23B4">
      <w:pPr>
        <w:pStyle w:val="Textbody"/>
        <w:ind w:firstLine="709"/>
        <w:jc w:val="both"/>
      </w:pPr>
      <w:r>
        <w:t>13) мужчинам, проработавшим не менее 25 лет, и женщинам, проработавшим не менее 20 лет в летном составе гражданской авиации, а при оставлении ле</w:t>
      </w:r>
      <w:r>
        <w:t>тной работы по состоянию здоровья - мужчинам, проработавшим не менее 20 лет, и женщинам, проработавшим не менее 15 лет в указанном составе гражданской авиации;</w:t>
      </w:r>
    </w:p>
    <w:p w:rsidR="00906DCC" w:rsidRDefault="00DB23B4">
      <w:pPr>
        <w:pStyle w:val="Textbody"/>
        <w:ind w:firstLine="709"/>
        <w:jc w:val="both"/>
      </w:pPr>
      <w:r>
        <w:t>14) мужчинам по достижении возраста 55 лет и женщинам по достижении возраста 50 лет, если они пр</w:t>
      </w:r>
      <w:r>
        <w:t>оработали на работах по непосредственному управлению полетами воздушных судов гражданской авиации соответственно не менее 12 лет 6 месяцев и 10 лет и имеют страховой стаж соответственно не менее 25 лет и 20 лет;</w:t>
      </w:r>
    </w:p>
    <w:p w:rsidR="00906DCC" w:rsidRDefault="00DB23B4">
      <w:pPr>
        <w:pStyle w:val="Textbody"/>
        <w:ind w:firstLine="709"/>
        <w:jc w:val="both"/>
      </w:pPr>
      <w:r>
        <w:t>15) мужчинам по достижении возраста 55 лет и</w:t>
      </w:r>
      <w:r>
        <w:t xml:space="preserve"> женщинам по достижении возраста 50 лет, если они проработали в инженерно-техническом составе на работах по непосредственному обслуживанию воздушных судов гражданской авиации соответственно не менее 20 лет и 15 лет и имеют страховой стаж в гражданской авиа</w:t>
      </w:r>
      <w:r>
        <w:t>ции соответственно не менее 25 лет и 20 лет;</w:t>
      </w:r>
    </w:p>
    <w:p w:rsidR="00906DCC" w:rsidRDefault="00DB23B4">
      <w:pPr>
        <w:pStyle w:val="Textbody"/>
        <w:ind w:firstLine="709"/>
        <w:jc w:val="both"/>
      </w:pPr>
      <w:r>
        <w:t>16) лицам, проработавшим не менее 15 лет в качестве спасателей в профессиональных аварийно-спасательных службах, профессиональных аварийно-спасательных формированиях федерального органа исполнительной власти, ос</w:t>
      </w:r>
      <w:r>
        <w:t>уществляющего функции по выработке и реализации государственной политики, нормативно-правовому регулированию в области гражданской обороны, защиты населения и территорий от чрезвычайных ситуаций природного и техногенного характера, и участвовавшим в ликвид</w:t>
      </w:r>
      <w:r>
        <w:t>ации чрезвычайных ситуаций, по достижении возраста 40 лет либо независимо от возраста;</w:t>
      </w:r>
    </w:p>
    <w:p w:rsidR="00906DCC" w:rsidRDefault="00DB23B4">
      <w:pPr>
        <w:pStyle w:val="Textbody"/>
        <w:ind w:firstLine="709"/>
        <w:jc w:val="both"/>
      </w:pPr>
      <w:r>
        <w:t>17) мужчинам по достижении возраста 55 лет и женщинам по достижении возраста 50 лет, если они были заняты на работах с осужденными в качестве рабочих и служащих учрежден</w:t>
      </w:r>
      <w:r>
        <w:t>ий, исполняющих уголовные наказания в виде лишения свободы, соответственно не менее 15 лет и 10 лет и имеют страховой стаж соответственно не менее 25 и 20 лет;</w:t>
      </w:r>
    </w:p>
    <w:p w:rsidR="00906DCC" w:rsidRDefault="00DB23B4">
      <w:pPr>
        <w:pStyle w:val="Textbody"/>
        <w:ind w:firstLine="709"/>
        <w:jc w:val="both"/>
      </w:pPr>
      <w:bookmarkStart w:id="3" w:name="p729"/>
      <w:bookmarkEnd w:id="3"/>
      <w:r>
        <w:t>18) мужчинам и женщинам по достижении возраста 50 лет, если они проработали не менее 25 лет на д</w:t>
      </w:r>
      <w:r>
        <w:t>олжностях Государственной противопожарной службы (пожарной охраны, противопожарных и аварийно-спасательных служб) федерального органа исполнительной власти, осуществляющего функции по выработке и реализации государственной политики, нормативно-правовому ре</w:t>
      </w:r>
      <w:r>
        <w:t>гулированию в области гражданской обороны, защиты населения и территорий от чрезвычайных ситуаций природного и техногенного характера;</w:t>
      </w:r>
    </w:p>
    <w:p w:rsidR="00906DCC" w:rsidRDefault="00DB23B4">
      <w:pPr>
        <w:pStyle w:val="Textbody"/>
        <w:ind w:firstLine="709"/>
        <w:jc w:val="both"/>
      </w:pPr>
      <w:bookmarkStart w:id="4" w:name="p730"/>
      <w:bookmarkEnd w:id="4"/>
      <w:r>
        <w:t xml:space="preserve">19) лицам, не менее 25 лет осуществлявшим педагогическую деятельность в учреждениях для детей, независимо от их возраста </w:t>
      </w:r>
      <w:r>
        <w:t xml:space="preserve">с применением положений </w:t>
      </w:r>
      <w:hyperlink r:id="rId6" w:history="1">
        <w:r>
          <w:t>части 1.1</w:t>
        </w:r>
      </w:hyperlink>
      <w:r>
        <w:t xml:space="preserve"> настоящей статьи;</w:t>
      </w:r>
    </w:p>
    <w:p w:rsidR="00906DCC" w:rsidRDefault="00DB23B4">
      <w:pPr>
        <w:pStyle w:val="Textbody"/>
        <w:ind w:firstLine="709"/>
        <w:jc w:val="both"/>
      </w:pPr>
      <w:r>
        <w:t>20) лицам, осуществлявшим л</w:t>
      </w:r>
      <w:r>
        <w:t xml:space="preserve">ечебную и иную деятельность по охране здоровья населения в учреждениях здравоохранения не менее 25 лет в сельской местности и поселках </w:t>
      </w:r>
      <w:r>
        <w:lastRenderedPageBreak/>
        <w:t>городского типа и не менее 30 лет в городах, сельской местности и поселках городского типа либо только в городах, независ</w:t>
      </w:r>
      <w:r>
        <w:t xml:space="preserve">имо от их возраста с применением положений </w:t>
      </w:r>
      <w:hyperlink r:id="rId7" w:history="1">
        <w:r>
          <w:t>части 1.1</w:t>
        </w:r>
      </w:hyperlink>
      <w:r>
        <w:t xml:space="preserve"> настоящей статьи;</w:t>
      </w:r>
    </w:p>
    <w:p w:rsidR="00906DCC" w:rsidRDefault="00DB23B4">
      <w:pPr>
        <w:pStyle w:val="Textbody"/>
        <w:ind w:firstLine="709"/>
        <w:jc w:val="both"/>
      </w:pPr>
      <w:bookmarkStart w:id="5" w:name="p736"/>
      <w:bookmarkEnd w:id="5"/>
      <w:r>
        <w:t>21) лица</w:t>
      </w:r>
      <w:r>
        <w:t xml:space="preserve">м, осуществлявшим творческую деятельность на сцене в театрах или театрально-зрелищных организациях (в зависимости от характера такой деятельности) не менее 15 - 30 лет, по достижении возраста 55 - 60 лет либо независимо от возраста с применением положений </w:t>
      </w:r>
      <w:hyperlink r:id="rId8" w:history="1">
        <w:r>
          <w:t>части 1.1</w:t>
        </w:r>
      </w:hyperlink>
      <w:r>
        <w:t xml:space="preserve"> настоящей статьи.</w:t>
      </w:r>
    </w:p>
    <w:p w:rsidR="00906DCC" w:rsidRDefault="00DB23B4">
      <w:pPr>
        <w:pStyle w:val="Textbody"/>
        <w:ind w:firstLine="547"/>
        <w:jc w:val="both"/>
      </w:pPr>
      <w:r>
        <w:t> </w:t>
      </w:r>
    </w:p>
    <w:p w:rsidR="00906DCC" w:rsidRDefault="00DB23B4">
      <w:pPr>
        <w:pStyle w:val="Textbody"/>
        <w:ind w:firstLine="547"/>
        <w:jc w:val="both"/>
        <w:rPr>
          <w:b/>
        </w:rPr>
      </w:pPr>
      <w:r>
        <w:rPr>
          <w:b/>
        </w:rPr>
        <w:t xml:space="preserve">Статья 31. Досрочное назначение страховой пенсии </w:t>
      </w:r>
      <w:r>
        <w:rPr>
          <w:b/>
        </w:rPr>
        <w:t>гражданам из числа работников летно-испытательного состава</w:t>
      </w:r>
    </w:p>
    <w:p w:rsidR="00906DCC" w:rsidRDefault="00DB23B4">
      <w:pPr>
        <w:pStyle w:val="Textbody"/>
        <w:ind w:firstLine="547"/>
        <w:jc w:val="both"/>
      </w:pPr>
      <w:r>
        <w:t>1. Страховая пенсия по старости назначается независимо от возраста при наличии величины индивидуального пенсионного коэффициента в размере не менее 30 мужчинам и женщинам, проработавшим соответстве</w:t>
      </w:r>
      <w:r>
        <w:t xml:space="preserve">нно не менее 25 и не менее 20 лет в летно-испытательном составе, непосредственно занятым в летных испытаниях (исследованиях) опытной и серийной авиационной, аэрокосмической, воздухоплавательной и парашютно-десантной техники, а при оставлении летной работы </w:t>
      </w:r>
      <w:r>
        <w:t>по состоянию здоровья мужчинам и женщинам, проработавшим соответственно не менее 20 и 15 лет в летно-испытательном составе на указанных работах.</w:t>
      </w:r>
    </w:p>
    <w:p w:rsidR="00906DCC" w:rsidRDefault="00DB23B4">
      <w:pPr>
        <w:pStyle w:val="Textbody"/>
        <w:ind w:firstLine="547"/>
        <w:jc w:val="both"/>
      </w:pPr>
      <w:r>
        <w:t> </w:t>
      </w:r>
    </w:p>
    <w:p w:rsidR="00906DCC" w:rsidRDefault="00DB23B4">
      <w:pPr>
        <w:pStyle w:val="Textbody"/>
        <w:ind w:firstLine="547"/>
        <w:jc w:val="both"/>
        <w:rPr>
          <w:b/>
        </w:rPr>
      </w:pPr>
      <w:r>
        <w:rPr>
          <w:b/>
        </w:rPr>
        <w:t>Статья 32. Сохранение права на досрочное назначение страховой пенсии отдельным категориям граждан</w:t>
      </w:r>
    </w:p>
    <w:p w:rsidR="00906DCC" w:rsidRDefault="00DB23B4">
      <w:pPr>
        <w:pStyle w:val="Textbody"/>
        <w:ind w:firstLine="547"/>
        <w:jc w:val="both"/>
      </w:pPr>
      <w:r>
        <w:t>1. Страхова</w:t>
      </w:r>
      <w:r>
        <w:t>я пенсия по старости назначается ранее достижения возраста, установленного статьей 8 настоящего Федерального закона, при наличии величины индивидуального пенсионного коэффициента в размере не менее 30 следующим гражданам:</w:t>
      </w:r>
    </w:p>
    <w:p w:rsidR="00906DCC" w:rsidRDefault="00DB23B4">
      <w:pPr>
        <w:pStyle w:val="Textbody"/>
        <w:ind w:firstLine="709"/>
        <w:jc w:val="both"/>
      </w:pPr>
      <w:r>
        <w:t>1) женщинам, родившим пять и более</w:t>
      </w:r>
      <w:r>
        <w:t xml:space="preserve"> детей и воспитавшим их до достижения ими возраста 8 лет, достигшим возраста 50 лет, если они имеют страховой стаж не менее 15 лет; одному из родителей инвалидов с детства, воспитавшему их до достижения ими возраста 8 лет: мужчинам, достигшим возраста 55 л</w:t>
      </w:r>
      <w:r>
        <w:t xml:space="preserve">ет, женщинам, достигшим возраста 50 лет, если они имеют страховой стаж соответственно не менее 20 и 15 лет; опекунам инвалидов с детства или лицам, являвшимся опекунами инвалидов с детства, воспитавшим их до достижения ими возраста 8 лет, страховая пенсия </w:t>
      </w:r>
      <w:r>
        <w:t>по старости назначается с уменьшением возраста, предусмотренного статьей 8 настоящего Федерального закона по состоянию на 31 декабря 2018 года, на один год за каждые один год и шесть месяцев опеки, но не более чем на пять лет в общей сложности, если они им</w:t>
      </w:r>
      <w:r>
        <w:t>еют страховой стаж не менее 20 и 15 лет соответственно мужчины и женщины;</w:t>
      </w:r>
    </w:p>
    <w:p w:rsidR="00906DCC" w:rsidRDefault="00DB23B4">
      <w:pPr>
        <w:pStyle w:val="Textbody"/>
        <w:ind w:firstLine="709"/>
        <w:jc w:val="both"/>
      </w:pPr>
      <w:r>
        <w:t>1.1) женщинам, родившим четырех детей и воспитавшим их до достижения ими возраста 8 лет, достигшим возраста 56 лет, если они имеют страховой стаж не менее 15 лет;</w:t>
      </w:r>
    </w:p>
    <w:p w:rsidR="00906DCC" w:rsidRDefault="00DB23B4">
      <w:pPr>
        <w:pStyle w:val="Textbody"/>
        <w:ind w:firstLine="709"/>
        <w:jc w:val="both"/>
      </w:pPr>
      <w:r>
        <w:t>1.2) женщинам, роди</w:t>
      </w:r>
      <w:r>
        <w:t>вшим трех детей и воспитавшим их до достижения ими возраста 8 лет, достигшим возраста 57 лет, если они имеют страховой стаж не менее 15 лет;</w:t>
      </w:r>
    </w:p>
    <w:p w:rsidR="00906DCC" w:rsidRDefault="00DB23B4">
      <w:pPr>
        <w:pStyle w:val="Textbody"/>
        <w:ind w:firstLine="709"/>
        <w:jc w:val="both"/>
      </w:pPr>
      <w:r>
        <w:lastRenderedPageBreak/>
        <w:t xml:space="preserve">2) женщинам, родившим двух и более детей, достигшим возраста 50 лет, если они имеют страховой стаж не менее 20 лет </w:t>
      </w:r>
      <w:r>
        <w:t>и проработали не менее 12 календарных лет в районах Крайнего Севера либо не менее 17 календарных лет в приравненных к ним местностях;</w:t>
      </w:r>
    </w:p>
    <w:p w:rsidR="00906DCC" w:rsidRDefault="00DB23B4">
      <w:pPr>
        <w:pStyle w:val="Textbody"/>
        <w:ind w:firstLine="709"/>
        <w:jc w:val="both"/>
      </w:pPr>
      <w:r>
        <w:t>3) инвалидам вследствие военной травмы: мужчинам, достигшим возраста 55 лет, женщинам, достигшим возраста 50 лет, если они</w:t>
      </w:r>
      <w:r>
        <w:t xml:space="preserve"> имеют страховой стаж соответственно не менее 25 и 20 лет;</w:t>
      </w:r>
    </w:p>
    <w:p w:rsidR="00906DCC" w:rsidRDefault="00DB23B4">
      <w:pPr>
        <w:pStyle w:val="Textbody"/>
        <w:ind w:firstLine="709"/>
        <w:jc w:val="both"/>
      </w:pPr>
      <w:r>
        <w:t>4) инвалидам по зрению, имеющим I группу инвалидности: мужчинам, достигшим возраста 50 лет, женщинам, достигшим возраста 40 лет, если они имеют страховой стаж соответственно не менее 15 и 10 лет;</w:t>
      </w:r>
    </w:p>
    <w:p w:rsidR="00906DCC" w:rsidRDefault="00DB23B4">
      <w:pPr>
        <w:pStyle w:val="Textbody"/>
        <w:ind w:firstLine="709"/>
        <w:jc w:val="both"/>
      </w:pPr>
      <w:r>
        <w:t>5</w:t>
      </w:r>
      <w:r>
        <w:t>) гражданам, больным гипофизарным нанизмом (лилипутам), и диспропорциональным карликам: мужчинам, достигшим возраста 45 лет, женщинам, достигшим возраста 40 лет, если они имеют страховой стаж соответственно не менее 20 и 15 лет;</w:t>
      </w:r>
    </w:p>
    <w:p w:rsidR="00906DCC" w:rsidRDefault="00DB23B4">
      <w:pPr>
        <w:pStyle w:val="Textbody"/>
        <w:ind w:firstLine="709"/>
        <w:jc w:val="both"/>
      </w:pPr>
      <w:r>
        <w:t xml:space="preserve">6) мужчинам по достижении </w:t>
      </w:r>
      <w:r>
        <w:t xml:space="preserve">возраста 60 лет и женщинам по достижении возраста 55 лет (с учетом положений, предусмотренных приложениями 5 и 6 к настоящему Федеральному закону), если они проработали не менее 15 календарных лет в районах Крайнего Севера либо не менее 20 календарных лет </w:t>
      </w:r>
      <w:r>
        <w:t>в приравненных к ним местностях и имеют страховой стаж соответственно не менее 25 и 20 лет. Гражданам, работавшим как в районах Крайнего Севера, так и в приравненных к ним местностях, страховая пенсия устанавливается за 15 календарных лет работы на Крайнем</w:t>
      </w:r>
      <w:r>
        <w:t xml:space="preserve"> Севере. При этом каждый календарный год работы в местностях, приравненных к районам Крайнего Севера, считается за девять месяцев работы в районах Крайнего Севера. Гражданам, проработавшим в районах Крайнего Севера не менее 7 лет 6 месяцев, страховая пенси</w:t>
      </w:r>
      <w:r>
        <w:t>я назначается с уменьшением возраста, установленного статьей 8 настоящего Федерального закона, на четыре месяца за каждый полный календарный год работы в этих районах. При работе в местностях, приравненных к районам Крайнего Севера, а также в этих местност</w:t>
      </w:r>
      <w:r>
        <w:t>ях и районах Крайнего Севера каждый календарный год работы в местностях, приравненных к районам Крайнего Севера, считается за девять месяцев работы в районах Крайнего Севера;</w:t>
      </w:r>
    </w:p>
    <w:p w:rsidR="00906DCC" w:rsidRDefault="00DB23B4">
      <w:pPr>
        <w:pStyle w:val="Textbody"/>
        <w:ind w:firstLine="709"/>
        <w:jc w:val="both"/>
      </w:pPr>
      <w:r>
        <w:t>7) мужчинам, достигшим возраста 50 лет, женщинам, достигшим возраста 45 лет, пост</w:t>
      </w:r>
      <w:r>
        <w:t>оянно проживающим в районах Крайнего Севера и приравненных к ним местностях, проработавшим соответственно не менее 25 и 20 лет в качестве оленеводов, рыбаков, охотников-промысловиков.</w:t>
      </w:r>
    </w:p>
    <w:p w:rsidR="00906DCC" w:rsidRDefault="00906DCC">
      <w:pPr>
        <w:pStyle w:val="Standard"/>
      </w:pPr>
    </w:p>
    <w:sectPr w:rsidR="00906DC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3B4" w:rsidRDefault="00DB23B4">
      <w:r>
        <w:separator/>
      </w:r>
    </w:p>
  </w:endnote>
  <w:endnote w:type="continuationSeparator" w:id="0">
    <w:p w:rsidR="00DB23B4" w:rsidRDefault="00DB2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3B4" w:rsidRDefault="00DB23B4">
      <w:r>
        <w:rPr>
          <w:color w:val="000000"/>
        </w:rPr>
        <w:separator/>
      </w:r>
    </w:p>
  </w:footnote>
  <w:footnote w:type="continuationSeparator" w:id="0">
    <w:p w:rsidR="00DB23B4" w:rsidRDefault="00DB2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06DCC"/>
    <w:rsid w:val="00241E5A"/>
    <w:rsid w:val="00906DCC"/>
    <w:rsid w:val="00DB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59379-2CF8-40BA-B667-B018CB2F2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Tahoma" w:hAnsi="Liberation Serif" w:cs="Lohit Devanagari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styleId="a5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aktikum-mdk-01-01-pravo-socialnogo-obespecheniya-specialnost-spo-40-02-01-pravo-i-organizaciya-socialnogo-obespecheniya-5174245.html#p74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praktikum-mdk-01-01-pravo-socialnogo-obespecheniya-specialnost-spo-40-02-01-pravo-i-organizaciya-socialnogo-obespecheniya-5174245.html#p7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raktikum-mdk-01-01-pravo-socialnogo-obespecheniya-specialnost-spo-40-02-01-pravo-i-organizaciya-socialnogo-obespecheniya-5174245.html#p74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2821</Words>
  <Characters>16082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2022-02-01T06:51:00Z</dcterms:created>
  <dcterms:modified xsi:type="dcterms:W3CDTF">2022-02-01T06:51:00Z</dcterms:modified>
</cp:coreProperties>
</file>