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9C" w:rsidRDefault="00550E2D">
      <w:r>
        <w:t>28.01.22</w:t>
      </w:r>
    </w:p>
    <w:p w:rsidR="00550E2D" w:rsidRDefault="00550E2D">
      <w:r>
        <w:t>Сделать конспект и выучить</w:t>
      </w:r>
    </w:p>
    <w:p w:rsidR="00550E2D" w:rsidRPr="00247520" w:rsidRDefault="00550E2D" w:rsidP="00550E2D">
      <w:pPr>
        <w:suppressLineNumbers/>
        <w:suppressAutoHyphens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247520">
        <w:rPr>
          <w:b/>
          <w:sz w:val="24"/>
          <w:szCs w:val="24"/>
        </w:rPr>
        <w:t xml:space="preserve"> Классификация путей утраты информации.</w:t>
      </w:r>
    </w:p>
    <w:p w:rsidR="00550E2D" w:rsidRPr="00247520" w:rsidRDefault="00550E2D" w:rsidP="00550E2D">
      <w:pPr>
        <w:pStyle w:val="3"/>
        <w:keepNext w:val="0"/>
        <w:suppressLineNumbers/>
        <w:suppressAutoHyphens/>
        <w:ind w:firstLine="284"/>
        <w:rPr>
          <w:sz w:val="24"/>
          <w:szCs w:val="24"/>
        </w:rPr>
      </w:pPr>
      <w:r w:rsidRPr="00247520">
        <w:rPr>
          <w:b/>
          <w:sz w:val="24"/>
          <w:szCs w:val="24"/>
        </w:rPr>
        <w:t>Каналы утечки информации</w:t>
      </w:r>
      <w:r w:rsidRPr="00247520">
        <w:rPr>
          <w:sz w:val="24"/>
          <w:szCs w:val="24"/>
        </w:rPr>
        <w:t xml:space="preserve"> (локальный уровень угроз компьютерной безопасности) - совокупность источников информации, материальных носителей или среды распространения несущих эту информацию сигналов и средств выделения информации из сигналов или носителей.</w:t>
      </w:r>
    </w:p>
    <w:p w:rsidR="00550E2D" w:rsidRPr="00247520" w:rsidRDefault="00550E2D" w:rsidP="00550E2D">
      <w:pPr>
        <w:pStyle w:val="31"/>
        <w:suppressLineNumbers/>
        <w:suppressAutoHyphens/>
        <w:ind w:firstLine="284"/>
        <w:rPr>
          <w:sz w:val="24"/>
          <w:szCs w:val="24"/>
        </w:rPr>
      </w:pPr>
      <w:r w:rsidRPr="00247520">
        <w:rPr>
          <w:sz w:val="24"/>
          <w:szCs w:val="24"/>
        </w:rPr>
        <w:t>Каналы утечки информации подразделяются на:</w:t>
      </w:r>
    </w:p>
    <w:p w:rsidR="00550E2D" w:rsidRPr="00247520" w:rsidRDefault="00550E2D" w:rsidP="00550E2D">
      <w:pPr>
        <w:pStyle w:val="31"/>
        <w:numPr>
          <w:ilvl w:val="0"/>
          <w:numId w:val="2"/>
        </w:numPr>
        <w:suppressLineNumbers/>
        <w:suppressAutoHyphens/>
        <w:rPr>
          <w:sz w:val="24"/>
          <w:szCs w:val="24"/>
        </w:rPr>
      </w:pPr>
      <w:r w:rsidRPr="00247520">
        <w:rPr>
          <w:sz w:val="24"/>
          <w:szCs w:val="24"/>
        </w:rPr>
        <w:t>традиционные каналы утечки информации,</w:t>
      </w:r>
    </w:p>
    <w:p w:rsidR="00550E2D" w:rsidRPr="00247520" w:rsidRDefault="00550E2D" w:rsidP="00550E2D">
      <w:pPr>
        <w:pStyle w:val="31"/>
        <w:numPr>
          <w:ilvl w:val="0"/>
          <w:numId w:val="2"/>
        </w:numPr>
        <w:suppressLineNumbers/>
        <w:suppressAutoHyphens/>
        <w:rPr>
          <w:sz w:val="24"/>
          <w:szCs w:val="24"/>
        </w:rPr>
      </w:pPr>
      <w:r w:rsidRPr="00247520">
        <w:rPr>
          <w:sz w:val="24"/>
          <w:szCs w:val="24"/>
        </w:rPr>
        <w:t>каналы утечки информации непосредственно из средств компьютерной техники (СКТ).</w:t>
      </w:r>
    </w:p>
    <w:p w:rsidR="00550E2D" w:rsidRPr="00247520" w:rsidRDefault="00550E2D" w:rsidP="00550E2D">
      <w:pPr>
        <w:suppressLineNumbers/>
        <w:suppressAutoHyphens/>
        <w:ind w:firstLine="284"/>
        <w:jc w:val="both"/>
        <w:rPr>
          <w:iCs/>
          <w:sz w:val="24"/>
          <w:szCs w:val="24"/>
        </w:rPr>
      </w:pPr>
      <w:r w:rsidRPr="00247520">
        <w:rPr>
          <w:b/>
          <w:iCs/>
          <w:sz w:val="24"/>
          <w:szCs w:val="24"/>
        </w:rPr>
        <w:t>Традиционные каналы утечки информации</w:t>
      </w:r>
      <w:r w:rsidRPr="00247520">
        <w:rPr>
          <w:iCs/>
          <w:sz w:val="24"/>
          <w:szCs w:val="24"/>
        </w:rPr>
        <w:t>:</w:t>
      </w:r>
    </w:p>
    <w:p w:rsidR="00550E2D" w:rsidRPr="00247520" w:rsidRDefault="00550E2D" w:rsidP="00550E2D">
      <w:pPr>
        <w:pStyle w:val="31"/>
        <w:numPr>
          <w:ilvl w:val="0"/>
          <w:numId w:val="1"/>
        </w:numPr>
        <w:suppressLineNumbers/>
        <w:tabs>
          <w:tab w:val="num" w:pos="1134"/>
        </w:tabs>
        <w:suppressAutoHyphens/>
        <w:rPr>
          <w:sz w:val="24"/>
          <w:szCs w:val="24"/>
        </w:rPr>
      </w:pPr>
      <w:r w:rsidRPr="00247520">
        <w:rPr>
          <w:sz w:val="24"/>
          <w:szCs w:val="24"/>
        </w:rPr>
        <w:t>Контактное или бесконтактное подключение к электронным устройствам. Встроенные микрофоны, видео- и радиозакладки в стенах, мебели, предметах.</w:t>
      </w:r>
    </w:p>
    <w:p w:rsidR="00550E2D" w:rsidRPr="00247520" w:rsidRDefault="00550E2D" w:rsidP="00550E2D">
      <w:pPr>
        <w:numPr>
          <w:ilvl w:val="0"/>
          <w:numId w:val="1"/>
        </w:numPr>
        <w:suppressLineNumbers/>
        <w:tabs>
          <w:tab w:val="num" w:pos="1134"/>
        </w:tabs>
        <w:suppressAutoHyphens/>
        <w:jc w:val="both"/>
        <w:rPr>
          <w:sz w:val="24"/>
          <w:szCs w:val="24"/>
        </w:rPr>
      </w:pPr>
      <w:r w:rsidRPr="00247520">
        <w:rPr>
          <w:sz w:val="24"/>
          <w:szCs w:val="24"/>
        </w:rPr>
        <w:t>Съем акустической информации при помощи лазерных устройств с отражающих поверхностей.</w:t>
      </w:r>
    </w:p>
    <w:p w:rsidR="00550E2D" w:rsidRPr="00247520" w:rsidRDefault="00550E2D" w:rsidP="00550E2D">
      <w:pPr>
        <w:numPr>
          <w:ilvl w:val="0"/>
          <w:numId w:val="1"/>
        </w:numPr>
        <w:suppressLineNumbers/>
        <w:tabs>
          <w:tab w:val="num" w:pos="1134"/>
        </w:tabs>
        <w:suppressAutoHyphens/>
        <w:jc w:val="both"/>
        <w:rPr>
          <w:sz w:val="24"/>
          <w:szCs w:val="24"/>
        </w:rPr>
      </w:pPr>
      <w:r w:rsidRPr="00247520">
        <w:rPr>
          <w:sz w:val="24"/>
          <w:szCs w:val="24"/>
        </w:rPr>
        <w:t>Оптический дистанционный съем видеоинформации.</w:t>
      </w:r>
    </w:p>
    <w:p w:rsidR="00550E2D" w:rsidRPr="00247520" w:rsidRDefault="00550E2D" w:rsidP="00550E2D">
      <w:pPr>
        <w:numPr>
          <w:ilvl w:val="0"/>
          <w:numId w:val="1"/>
        </w:numPr>
        <w:suppressLineNumbers/>
        <w:tabs>
          <w:tab w:val="num" w:pos="1134"/>
        </w:tabs>
        <w:suppressAutoHyphens/>
        <w:jc w:val="both"/>
        <w:rPr>
          <w:sz w:val="24"/>
          <w:szCs w:val="24"/>
        </w:rPr>
      </w:pPr>
      <w:r w:rsidRPr="00247520">
        <w:rPr>
          <w:sz w:val="24"/>
          <w:szCs w:val="24"/>
        </w:rPr>
        <w:t>Применение узконаправленных микрофонов и диктофонов.</w:t>
      </w:r>
    </w:p>
    <w:p w:rsidR="00550E2D" w:rsidRPr="00247520" w:rsidRDefault="00550E2D" w:rsidP="00550E2D">
      <w:pPr>
        <w:numPr>
          <w:ilvl w:val="0"/>
          <w:numId w:val="1"/>
        </w:numPr>
        <w:suppressLineNumbers/>
        <w:tabs>
          <w:tab w:val="num" w:pos="1134"/>
        </w:tabs>
        <w:suppressAutoHyphens/>
        <w:jc w:val="both"/>
        <w:rPr>
          <w:sz w:val="24"/>
          <w:szCs w:val="24"/>
        </w:rPr>
      </w:pPr>
      <w:r w:rsidRPr="00247520">
        <w:rPr>
          <w:sz w:val="24"/>
          <w:szCs w:val="24"/>
        </w:rPr>
        <w:t>Утечки информации по цепям заземления, сетям громкоговорящей связи, охранно-пожарной сигнализации, линиям коммуникаций и сетям электропитания.</w:t>
      </w:r>
    </w:p>
    <w:p w:rsidR="00550E2D" w:rsidRPr="00247520" w:rsidRDefault="00550E2D" w:rsidP="00550E2D">
      <w:pPr>
        <w:numPr>
          <w:ilvl w:val="0"/>
          <w:numId w:val="1"/>
        </w:numPr>
        <w:suppressLineNumbers/>
        <w:tabs>
          <w:tab w:val="num" w:pos="1134"/>
        </w:tabs>
        <w:suppressAutoHyphens/>
        <w:jc w:val="both"/>
        <w:rPr>
          <w:sz w:val="24"/>
          <w:szCs w:val="24"/>
        </w:rPr>
      </w:pPr>
      <w:r w:rsidRPr="00247520">
        <w:rPr>
          <w:sz w:val="24"/>
          <w:szCs w:val="24"/>
        </w:rPr>
        <w:t>Высокочастотные каналы утечки информации в бытовой и иной технике.</w:t>
      </w:r>
    </w:p>
    <w:p w:rsidR="00550E2D" w:rsidRPr="00247520" w:rsidRDefault="00550E2D" w:rsidP="00550E2D">
      <w:pPr>
        <w:numPr>
          <w:ilvl w:val="0"/>
          <w:numId w:val="1"/>
        </w:numPr>
        <w:suppressLineNumbers/>
        <w:tabs>
          <w:tab w:val="num" w:pos="1134"/>
        </w:tabs>
        <w:suppressAutoHyphens/>
        <w:jc w:val="both"/>
        <w:rPr>
          <w:sz w:val="24"/>
          <w:szCs w:val="24"/>
        </w:rPr>
      </w:pPr>
      <w:r w:rsidRPr="00247520">
        <w:rPr>
          <w:sz w:val="24"/>
          <w:szCs w:val="24"/>
        </w:rPr>
        <w:t>Утечка за счет плохой звукоизоляции стен и перекрытий.</w:t>
      </w:r>
    </w:p>
    <w:p w:rsidR="00550E2D" w:rsidRPr="00247520" w:rsidRDefault="00550E2D" w:rsidP="00550E2D">
      <w:pPr>
        <w:numPr>
          <w:ilvl w:val="0"/>
          <w:numId w:val="1"/>
        </w:numPr>
        <w:suppressLineNumbers/>
        <w:tabs>
          <w:tab w:val="num" w:pos="1134"/>
        </w:tabs>
        <w:suppressAutoHyphens/>
        <w:jc w:val="both"/>
        <w:rPr>
          <w:sz w:val="24"/>
          <w:szCs w:val="24"/>
        </w:rPr>
      </w:pPr>
      <w:r w:rsidRPr="00247520">
        <w:rPr>
          <w:sz w:val="24"/>
          <w:szCs w:val="24"/>
        </w:rPr>
        <w:t>Исследование злоумышленником производственных и технологических отходов.</w:t>
      </w:r>
    </w:p>
    <w:p w:rsidR="00550E2D" w:rsidRPr="00247520" w:rsidRDefault="00550E2D" w:rsidP="00550E2D">
      <w:pPr>
        <w:numPr>
          <w:ilvl w:val="0"/>
          <w:numId w:val="1"/>
        </w:numPr>
        <w:suppressLineNumbers/>
        <w:tabs>
          <w:tab w:val="num" w:pos="1134"/>
        </w:tabs>
        <w:suppressAutoHyphens/>
        <w:jc w:val="both"/>
        <w:rPr>
          <w:sz w:val="24"/>
          <w:szCs w:val="24"/>
        </w:rPr>
      </w:pPr>
      <w:r w:rsidRPr="00247520">
        <w:rPr>
          <w:sz w:val="24"/>
          <w:szCs w:val="24"/>
        </w:rPr>
        <w:t>Утечка информации через телефонные и факсимильные аппараты.</w:t>
      </w:r>
    </w:p>
    <w:p w:rsidR="00550E2D" w:rsidRDefault="00550E2D" w:rsidP="00550E2D">
      <w:pPr>
        <w:numPr>
          <w:ilvl w:val="0"/>
          <w:numId w:val="1"/>
        </w:numPr>
        <w:suppressLineNumbers/>
        <w:tabs>
          <w:tab w:val="num" w:pos="1134"/>
        </w:tabs>
        <w:suppressAutoHyphens/>
        <w:jc w:val="both"/>
        <w:rPr>
          <w:sz w:val="24"/>
          <w:szCs w:val="24"/>
        </w:rPr>
      </w:pPr>
      <w:r w:rsidRPr="00247520">
        <w:rPr>
          <w:sz w:val="24"/>
          <w:szCs w:val="24"/>
        </w:rPr>
        <w:t xml:space="preserve">Утечка информации через персонал - утечка акустических сигналов (речевая информация) и  электромагнитных сигналов (в т.ч. оптического диапазона), </w:t>
      </w:r>
    </w:p>
    <w:p w:rsidR="00550E2D" w:rsidRPr="00550E2D" w:rsidRDefault="00550E2D" w:rsidP="00550E2D">
      <w:pPr>
        <w:numPr>
          <w:ilvl w:val="0"/>
          <w:numId w:val="1"/>
        </w:numPr>
        <w:suppressLineNumbers/>
        <w:tabs>
          <w:tab w:val="num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50E2D">
        <w:rPr>
          <w:sz w:val="24"/>
          <w:szCs w:val="24"/>
        </w:rPr>
        <w:t>течка информации с носителей (либо с носителями).</w:t>
      </w:r>
    </w:p>
    <w:p w:rsidR="00550E2D" w:rsidRDefault="00550E2D" w:rsidP="00550E2D">
      <w:pPr>
        <w:suppressLineNumbers/>
        <w:suppressAutoHyphens/>
        <w:jc w:val="both"/>
        <w:rPr>
          <w:b/>
          <w:sz w:val="24"/>
          <w:szCs w:val="24"/>
        </w:rPr>
      </w:pPr>
    </w:p>
    <w:p w:rsidR="00550E2D" w:rsidRDefault="00550E2D" w:rsidP="00550E2D">
      <w:pPr>
        <w:suppressLineNumbers/>
        <w:suppressAutoHyphens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2.. </w:t>
      </w:r>
      <w:r w:rsidRPr="002B68DC">
        <w:rPr>
          <w:b/>
          <w:sz w:val="24"/>
          <w:szCs w:val="24"/>
        </w:rPr>
        <w:t>Форс-мажорные обстоятельства</w:t>
      </w:r>
      <w:r>
        <w:rPr>
          <w:b/>
          <w:sz w:val="24"/>
          <w:szCs w:val="24"/>
        </w:rPr>
        <w:t>.</w:t>
      </w:r>
    </w:p>
    <w:p w:rsidR="00550E2D" w:rsidRPr="002B68DC" w:rsidRDefault="00550E2D" w:rsidP="00550E2D">
      <w:pPr>
        <w:pStyle w:val="a3"/>
        <w:suppressLineNumbers/>
        <w:suppressAutoHyphens/>
        <w:ind w:firstLine="284"/>
        <w:rPr>
          <w:sz w:val="24"/>
          <w:szCs w:val="24"/>
        </w:rPr>
      </w:pPr>
    </w:p>
    <w:p w:rsidR="00550E2D" w:rsidRPr="002B68DC" w:rsidRDefault="00550E2D" w:rsidP="00550E2D">
      <w:pPr>
        <w:pStyle w:val="a3"/>
        <w:suppressLineNumbers/>
        <w:suppressAutoHyphens/>
        <w:ind w:firstLine="284"/>
        <w:rPr>
          <w:sz w:val="24"/>
          <w:szCs w:val="24"/>
        </w:rPr>
      </w:pPr>
      <w:r w:rsidRPr="002B68DC">
        <w:rPr>
          <w:sz w:val="24"/>
          <w:szCs w:val="24"/>
        </w:rPr>
        <w:t>Бесперебойное функционирование современных организаций во многом зависит от надежной работы вычислительных комплексов, являющихся их «мозгом» и «нервной системой». Поэтому защите этих комплексов в чрезвычайных ситуациях: при пожарах, наводнениях, актах терроризма, и саботажа должно быть уделено особое внимание.</w:t>
      </w:r>
    </w:p>
    <w:p w:rsidR="00550E2D" w:rsidRPr="002B68DC" w:rsidRDefault="00550E2D" w:rsidP="00550E2D">
      <w:pPr>
        <w:pStyle w:val="a3"/>
        <w:suppressLineNumbers/>
        <w:suppressAutoHyphens/>
        <w:ind w:firstLine="284"/>
        <w:rPr>
          <w:sz w:val="24"/>
          <w:szCs w:val="24"/>
        </w:rPr>
      </w:pPr>
      <w:r w:rsidRPr="002B68DC">
        <w:rPr>
          <w:b/>
          <w:sz w:val="24"/>
          <w:szCs w:val="24"/>
        </w:rPr>
        <w:t>Большие организации</w:t>
      </w:r>
      <w:r w:rsidRPr="002B68DC">
        <w:rPr>
          <w:sz w:val="24"/>
          <w:szCs w:val="24"/>
        </w:rPr>
        <w:t xml:space="preserve"> имеются </w:t>
      </w:r>
      <w:r w:rsidRPr="002B68DC">
        <w:rPr>
          <w:b/>
          <w:sz w:val="24"/>
          <w:szCs w:val="24"/>
        </w:rPr>
        <w:t>специальные планы защиты</w:t>
      </w:r>
      <w:r w:rsidRPr="002B68DC">
        <w:rPr>
          <w:sz w:val="24"/>
          <w:szCs w:val="24"/>
        </w:rPr>
        <w:t xml:space="preserve"> информационно-вычислительных систем (ИВС) и быстрого восстановления их работоспособности. В этих планах предусматривается, в частности, использование дублирующих комплексов из «горячего резерва», снабженных необходимым обеспечением и персоналом..</w:t>
      </w:r>
    </w:p>
    <w:p w:rsidR="00550E2D" w:rsidRPr="002B68DC" w:rsidRDefault="00550E2D" w:rsidP="00550E2D">
      <w:pPr>
        <w:pStyle w:val="a3"/>
        <w:suppressLineNumbers/>
        <w:suppressAutoHyphens/>
        <w:ind w:firstLine="284"/>
        <w:rPr>
          <w:sz w:val="24"/>
          <w:szCs w:val="24"/>
        </w:rPr>
      </w:pPr>
      <w:r w:rsidRPr="002B68DC">
        <w:rPr>
          <w:b/>
          <w:sz w:val="24"/>
          <w:szCs w:val="24"/>
        </w:rPr>
        <w:t>Малые организации</w:t>
      </w:r>
      <w:r w:rsidRPr="002B68DC">
        <w:rPr>
          <w:sz w:val="24"/>
          <w:szCs w:val="24"/>
        </w:rPr>
        <w:t xml:space="preserve"> не могут себе позволить такие планы и специальную службу. Но им также необходимо проводить анализ возможных последствий чрезвычайных происшествий: выявлять наиболее уязвимые места в информационно-вычислительных системах (ИВС), оценивать максимальные и минимальные сроки ликвидации последствий и необходимые для этого ресурсы, разрабатывать варианты планов, охватывающие наиболее опасные и вероятные из возможных чрезвычайных ситуаций.</w:t>
      </w:r>
    </w:p>
    <w:p w:rsidR="00550E2D" w:rsidRPr="002B68DC" w:rsidRDefault="00550E2D" w:rsidP="00550E2D">
      <w:pPr>
        <w:pStyle w:val="a3"/>
        <w:suppressLineNumbers/>
        <w:suppressAutoHyphens/>
        <w:ind w:firstLine="284"/>
        <w:rPr>
          <w:sz w:val="24"/>
          <w:szCs w:val="24"/>
        </w:rPr>
      </w:pPr>
      <w:r w:rsidRPr="002B68DC">
        <w:rPr>
          <w:sz w:val="24"/>
          <w:szCs w:val="24"/>
        </w:rPr>
        <w:t xml:space="preserve">Иногда в качестве панацеи от потерь вследствие ЧП называют страхование. Несомненно, оно сможет покрыть потери от большинства чрезвычайных ситуаций, однако нередко действительная стоимость потерь в несколько раз превышает размеры страхового возмещения, поскольку включает в себя непредвиденные административные расходы, затраты на проведение оценки потерь, потери позиции на рынках и другие деловые и коммерческие потери вследствие недостаточного (по объему и качеству) обслуживания, а также неполучение ожидаемых доходов. Таким образом, одного страхования недостаточно. Необходим целый комплекс мероприятий. </w:t>
      </w:r>
    </w:p>
    <w:p w:rsidR="00550E2D" w:rsidRDefault="00550E2D" w:rsidP="00550E2D">
      <w:pPr>
        <w:pStyle w:val="a3"/>
        <w:suppressLineNumbers/>
        <w:suppressAutoHyphens/>
        <w:ind w:firstLine="284"/>
        <w:rPr>
          <w:b/>
          <w:sz w:val="24"/>
          <w:szCs w:val="24"/>
        </w:rPr>
      </w:pPr>
    </w:p>
    <w:p w:rsidR="00550E2D" w:rsidRPr="002B68DC" w:rsidRDefault="00550E2D" w:rsidP="00550E2D">
      <w:pPr>
        <w:suppressLineNumbers/>
        <w:suppressAutoHyphens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1.2.2. Защита от форс-мажорных обстоятельств.</w:t>
      </w:r>
    </w:p>
    <w:p w:rsidR="00550E2D" w:rsidRDefault="00550E2D" w:rsidP="00550E2D">
      <w:pPr>
        <w:pStyle w:val="a3"/>
        <w:suppressLineNumbers/>
        <w:suppressAutoHyphens/>
        <w:ind w:firstLine="284"/>
        <w:rPr>
          <w:b/>
          <w:sz w:val="24"/>
          <w:szCs w:val="24"/>
        </w:rPr>
      </w:pPr>
    </w:p>
    <w:p w:rsidR="00550E2D" w:rsidRPr="002B68DC" w:rsidRDefault="00550E2D" w:rsidP="00550E2D">
      <w:pPr>
        <w:pStyle w:val="a3"/>
        <w:suppressLineNumbers/>
        <w:suppressAutoHyphens/>
        <w:ind w:firstLine="284"/>
        <w:rPr>
          <w:sz w:val="24"/>
          <w:szCs w:val="24"/>
        </w:rPr>
      </w:pPr>
      <w:r w:rsidRPr="002B68DC">
        <w:rPr>
          <w:b/>
          <w:sz w:val="24"/>
          <w:szCs w:val="24"/>
        </w:rPr>
        <w:t>Основные этапы разработки плана защиты ИВС:</w:t>
      </w:r>
      <w:r w:rsidRPr="002B68DC">
        <w:rPr>
          <w:sz w:val="24"/>
          <w:szCs w:val="24"/>
        </w:rPr>
        <w:t xml:space="preserve"> </w:t>
      </w:r>
    </w:p>
    <w:p w:rsidR="00550E2D" w:rsidRPr="002B68DC" w:rsidRDefault="00550E2D" w:rsidP="00550E2D">
      <w:pPr>
        <w:pStyle w:val="a3"/>
        <w:suppressLineNumbers/>
        <w:suppressAutoHyphens/>
        <w:ind w:firstLine="284"/>
        <w:rPr>
          <w:sz w:val="24"/>
          <w:szCs w:val="24"/>
        </w:rPr>
      </w:pPr>
      <w:r w:rsidRPr="002B68DC">
        <w:rPr>
          <w:sz w:val="24"/>
          <w:szCs w:val="24"/>
        </w:rPr>
        <w:t xml:space="preserve">1. </w:t>
      </w:r>
      <w:r w:rsidRPr="002B68DC">
        <w:rPr>
          <w:b/>
          <w:sz w:val="24"/>
          <w:szCs w:val="24"/>
        </w:rPr>
        <w:t>Анализ проблемы обеспечения работоспособности системы при ЧС</w:t>
      </w:r>
      <w:r w:rsidRPr="002B68DC">
        <w:rPr>
          <w:sz w:val="24"/>
          <w:szCs w:val="24"/>
        </w:rPr>
        <w:t xml:space="preserve">. Цель - выявление и оценка опасности возможных ЧС. </w:t>
      </w:r>
    </w:p>
    <w:p w:rsidR="00550E2D" w:rsidRPr="002B68DC" w:rsidRDefault="00550E2D" w:rsidP="00550E2D">
      <w:pPr>
        <w:pStyle w:val="a3"/>
        <w:numPr>
          <w:ilvl w:val="1"/>
          <w:numId w:val="5"/>
        </w:numPr>
        <w:suppressLineNumbers/>
        <w:suppressAutoHyphens/>
        <w:rPr>
          <w:sz w:val="24"/>
          <w:szCs w:val="24"/>
        </w:rPr>
      </w:pPr>
      <w:r w:rsidRPr="002B68DC">
        <w:rPr>
          <w:b/>
          <w:sz w:val="24"/>
          <w:szCs w:val="24"/>
        </w:rPr>
        <w:t>Определение факторов воздействия на ИВС</w:t>
      </w:r>
      <w:r w:rsidRPr="002B68DC">
        <w:rPr>
          <w:sz w:val="24"/>
          <w:szCs w:val="24"/>
        </w:rPr>
        <w:t xml:space="preserve"> (на практике весьма трудно оценить воздействие всех факторов и событий, да в этом и нет необходимости) и их классификацию: природные (наводнения и ураганы), и «человеческие», которые, в свою очередь, могут быть преднамеренными (взрывы, поджоги т.п.), случайными (протечки воды) и косвенными (выход из строя энергосистемы или системы телекоммуникации). </w:t>
      </w:r>
    </w:p>
    <w:p w:rsidR="00550E2D" w:rsidRPr="002B68DC" w:rsidRDefault="00550E2D" w:rsidP="00550E2D">
      <w:pPr>
        <w:pStyle w:val="a3"/>
        <w:numPr>
          <w:ilvl w:val="1"/>
          <w:numId w:val="5"/>
        </w:numPr>
        <w:suppressLineNumbers/>
        <w:suppressAutoHyphens/>
        <w:rPr>
          <w:sz w:val="24"/>
          <w:szCs w:val="24"/>
        </w:rPr>
      </w:pPr>
      <w:r w:rsidRPr="002B68DC">
        <w:rPr>
          <w:b/>
          <w:sz w:val="24"/>
          <w:szCs w:val="24"/>
        </w:rPr>
        <w:t>Определение особенностей воздействия на ИВС</w:t>
      </w:r>
      <w:r w:rsidRPr="002B68DC">
        <w:rPr>
          <w:sz w:val="24"/>
          <w:szCs w:val="24"/>
        </w:rPr>
        <w:t xml:space="preserve"> различных факторов ЧС, а также их последствия: невозможность доступа к ИВС, выход из строя компьютера и системы телекоммуникации, потерю баз данных и информационных массивов, а также «вывод из строя» обслуживающего персонала.</w:t>
      </w:r>
    </w:p>
    <w:p w:rsidR="00550E2D" w:rsidRPr="002B68DC" w:rsidRDefault="00550E2D" w:rsidP="00550E2D">
      <w:pPr>
        <w:pStyle w:val="a3"/>
        <w:suppressLineNumbers/>
        <w:suppressAutoHyphens/>
        <w:spacing w:line="360" w:lineRule="auto"/>
        <w:ind w:firstLine="284"/>
        <w:rPr>
          <w:b/>
          <w:sz w:val="24"/>
          <w:szCs w:val="24"/>
        </w:rPr>
      </w:pPr>
    </w:p>
    <w:p w:rsidR="00550E2D" w:rsidRPr="002B68DC" w:rsidRDefault="00550E2D" w:rsidP="00550E2D">
      <w:pPr>
        <w:pStyle w:val="a3"/>
        <w:suppressLineNumbers/>
        <w:suppressAutoHyphens/>
        <w:ind w:firstLine="284"/>
        <w:rPr>
          <w:b/>
          <w:sz w:val="24"/>
          <w:szCs w:val="24"/>
        </w:rPr>
      </w:pPr>
      <w:r w:rsidRPr="002B68DC">
        <w:rPr>
          <w:b/>
          <w:sz w:val="24"/>
          <w:szCs w:val="24"/>
        </w:rPr>
        <w:t>2. Выработка мер по минимизации степени воздействия факторов ЧС.</w:t>
      </w:r>
    </w:p>
    <w:p w:rsidR="00550E2D" w:rsidRPr="002B68DC" w:rsidRDefault="00550E2D" w:rsidP="00550E2D">
      <w:pPr>
        <w:pStyle w:val="a3"/>
        <w:numPr>
          <w:ilvl w:val="0"/>
          <w:numId w:val="6"/>
        </w:numPr>
        <w:suppressLineNumbers/>
        <w:suppressAutoHyphens/>
        <w:rPr>
          <w:sz w:val="24"/>
          <w:szCs w:val="24"/>
        </w:rPr>
      </w:pPr>
      <w:r w:rsidRPr="002B68DC">
        <w:rPr>
          <w:b/>
          <w:sz w:val="24"/>
          <w:szCs w:val="24"/>
        </w:rPr>
        <w:t>Взрывы</w:t>
      </w:r>
      <w:r w:rsidRPr="002B68DC">
        <w:rPr>
          <w:sz w:val="24"/>
          <w:szCs w:val="24"/>
        </w:rPr>
        <w:t xml:space="preserve"> (повреждения от осколков стекол разбитых окон или внутренних стеклянных перегородок). Меры защиты – специально оборудованные взрывобезопасные помещения </w:t>
      </w:r>
    </w:p>
    <w:p w:rsidR="00550E2D" w:rsidRPr="002B68DC" w:rsidRDefault="00550E2D" w:rsidP="00550E2D">
      <w:pPr>
        <w:pStyle w:val="a3"/>
        <w:numPr>
          <w:ilvl w:val="0"/>
          <w:numId w:val="6"/>
        </w:numPr>
        <w:suppressLineNumbers/>
        <w:suppressAutoHyphens/>
        <w:rPr>
          <w:sz w:val="24"/>
          <w:szCs w:val="24"/>
        </w:rPr>
      </w:pPr>
      <w:r w:rsidRPr="002B68DC">
        <w:rPr>
          <w:b/>
          <w:sz w:val="24"/>
          <w:szCs w:val="24"/>
        </w:rPr>
        <w:t>Пожары</w:t>
      </w:r>
      <w:r w:rsidRPr="002B68DC">
        <w:rPr>
          <w:sz w:val="24"/>
          <w:szCs w:val="24"/>
        </w:rPr>
        <w:t xml:space="preserve"> (повреждения от дыма, воды и  химических смесей противопожарных средств. Меры защиты –  как закрытие оборудования покрывалами, уборка дисков в запираемые хранилища.</w:t>
      </w:r>
    </w:p>
    <w:p w:rsidR="00550E2D" w:rsidRPr="002B68DC" w:rsidRDefault="00550E2D" w:rsidP="00550E2D">
      <w:pPr>
        <w:pStyle w:val="a3"/>
        <w:numPr>
          <w:ilvl w:val="0"/>
          <w:numId w:val="6"/>
        </w:numPr>
        <w:suppressLineNumbers/>
        <w:suppressAutoHyphens/>
        <w:rPr>
          <w:sz w:val="24"/>
          <w:szCs w:val="24"/>
        </w:rPr>
      </w:pPr>
      <w:r w:rsidRPr="002B68DC">
        <w:rPr>
          <w:b/>
          <w:sz w:val="24"/>
          <w:szCs w:val="24"/>
        </w:rPr>
        <w:t>Наличие планов защиты от вирусов</w:t>
      </w:r>
      <w:r w:rsidRPr="002B68DC">
        <w:rPr>
          <w:sz w:val="24"/>
          <w:szCs w:val="24"/>
        </w:rPr>
        <w:t>.</w:t>
      </w:r>
    </w:p>
    <w:p w:rsidR="00550E2D" w:rsidRPr="002B68DC" w:rsidRDefault="00550E2D" w:rsidP="00550E2D">
      <w:pPr>
        <w:pStyle w:val="a3"/>
        <w:numPr>
          <w:ilvl w:val="0"/>
          <w:numId w:val="6"/>
        </w:numPr>
        <w:suppressLineNumbers/>
        <w:suppressAutoHyphens/>
        <w:rPr>
          <w:sz w:val="24"/>
          <w:szCs w:val="24"/>
        </w:rPr>
      </w:pPr>
      <w:r w:rsidRPr="002B68DC">
        <w:rPr>
          <w:b/>
          <w:sz w:val="24"/>
          <w:szCs w:val="24"/>
        </w:rPr>
        <w:t>Дублирование файлов данных</w:t>
      </w:r>
      <w:r w:rsidRPr="002B68DC">
        <w:rPr>
          <w:sz w:val="24"/>
          <w:szCs w:val="24"/>
        </w:rPr>
        <w:t>. Файлы-копии хранятся отдельно от файлов данных.</w:t>
      </w:r>
    </w:p>
    <w:p w:rsidR="00550E2D" w:rsidRPr="002B68DC" w:rsidRDefault="00550E2D" w:rsidP="00550E2D">
      <w:pPr>
        <w:pStyle w:val="a3"/>
        <w:numPr>
          <w:ilvl w:val="0"/>
          <w:numId w:val="6"/>
        </w:numPr>
        <w:suppressLineNumbers/>
        <w:suppressAutoHyphens/>
        <w:rPr>
          <w:sz w:val="24"/>
          <w:szCs w:val="24"/>
        </w:rPr>
      </w:pPr>
      <w:r w:rsidRPr="002B68DC">
        <w:rPr>
          <w:b/>
          <w:sz w:val="24"/>
          <w:szCs w:val="24"/>
        </w:rPr>
        <w:t>Возможность использования других ИВС</w:t>
      </w:r>
      <w:r w:rsidRPr="002B68DC">
        <w:rPr>
          <w:sz w:val="24"/>
          <w:szCs w:val="24"/>
        </w:rPr>
        <w:t>.</w:t>
      </w:r>
    </w:p>
    <w:p w:rsidR="00550E2D" w:rsidRPr="002B68DC" w:rsidRDefault="00550E2D" w:rsidP="00550E2D">
      <w:pPr>
        <w:pStyle w:val="a3"/>
        <w:numPr>
          <w:ilvl w:val="0"/>
          <w:numId w:val="6"/>
        </w:numPr>
        <w:suppressLineNumbers/>
        <w:suppressAutoHyphens/>
        <w:rPr>
          <w:sz w:val="24"/>
          <w:szCs w:val="24"/>
        </w:rPr>
      </w:pPr>
      <w:r w:rsidRPr="002B68DC">
        <w:rPr>
          <w:b/>
          <w:sz w:val="24"/>
          <w:szCs w:val="24"/>
        </w:rPr>
        <w:t>Наличие правил работы персонала</w:t>
      </w:r>
      <w:r w:rsidRPr="002B68DC">
        <w:rPr>
          <w:sz w:val="24"/>
          <w:szCs w:val="24"/>
        </w:rPr>
        <w:t>, например принцип «чистого стола» (в конце рабочего дня все документы, дискеты и т.п. должны убираться в запираемые хранилища или сейфы).</w:t>
      </w:r>
    </w:p>
    <w:p w:rsidR="00550E2D" w:rsidRPr="002B68DC" w:rsidRDefault="00550E2D" w:rsidP="00550E2D">
      <w:pPr>
        <w:pStyle w:val="a3"/>
        <w:suppressLineNumbers/>
        <w:suppressAutoHyphens/>
        <w:ind w:firstLine="284"/>
        <w:rPr>
          <w:sz w:val="24"/>
          <w:szCs w:val="24"/>
        </w:rPr>
      </w:pPr>
      <w:r w:rsidRPr="002B68DC">
        <w:rPr>
          <w:sz w:val="24"/>
          <w:szCs w:val="24"/>
        </w:rPr>
        <w:t xml:space="preserve">Разработанные специальные планы по защите ИВС и обеспечению непрерывной работы организации в случае ЧС должны быть тщательно документированы, переданы для исполнения соответствующему персоналу. Их следует регулярно обновлять. Несколько копий таких планов должно храниться вне пределов помещений, в которых расположена ИВС. </w:t>
      </w:r>
    </w:p>
    <w:p w:rsidR="00550E2D" w:rsidRPr="002B68DC" w:rsidRDefault="00550E2D" w:rsidP="00550E2D">
      <w:pPr>
        <w:pStyle w:val="a3"/>
        <w:suppressLineNumbers/>
        <w:suppressAutoHyphens/>
        <w:ind w:firstLine="284"/>
        <w:rPr>
          <w:sz w:val="24"/>
          <w:szCs w:val="24"/>
        </w:rPr>
      </w:pPr>
      <w:r w:rsidRPr="002B68DC">
        <w:rPr>
          <w:sz w:val="24"/>
          <w:szCs w:val="24"/>
        </w:rPr>
        <w:t xml:space="preserve">Хорошо спланированная и отлаженная система защиты ИВС является залогом того, что вредные последствия от различных инцидентов будут минимизированы. </w:t>
      </w:r>
    </w:p>
    <w:p w:rsidR="00550E2D" w:rsidRDefault="00550E2D" w:rsidP="00550E2D">
      <w:pPr>
        <w:pStyle w:val="a5"/>
        <w:suppressLineNumbers/>
        <w:suppressAutoHyphens/>
        <w:ind w:firstLine="284"/>
        <w:rPr>
          <w:sz w:val="24"/>
          <w:szCs w:val="24"/>
        </w:rPr>
      </w:pPr>
    </w:p>
    <w:p w:rsidR="00550E2D" w:rsidRPr="002B68DC" w:rsidRDefault="00550E2D" w:rsidP="00550E2D">
      <w:pPr>
        <w:suppressLineNumbers/>
        <w:suppressAutoHyphens/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550E2D" w:rsidRDefault="00550E2D"/>
    <w:sectPr w:rsidR="0055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4E" w:rsidRDefault="000B5F4E" w:rsidP="00550E2D">
      <w:r>
        <w:separator/>
      </w:r>
    </w:p>
  </w:endnote>
  <w:endnote w:type="continuationSeparator" w:id="0">
    <w:p w:rsidR="000B5F4E" w:rsidRDefault="000B5F4E" w:rsidP="0055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4E" w:rsidRDefault="000B5F4E" w:rsidP="00550E2D">
      <w:r>
        <w:separator/>
      </w:r>
    </w:p>
  </w:footnote>
  <w:footnote w:type="continuationSeparator" w:id="0">
    <w:p w:rsidR="000B5F4E" w:rsidRDefault="000B5F4E" w:rsidP="0055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4650"/>
    <w:multiLevelType w:val="hybridMultilevel"/>
    <w:tmpl w:val="78B41672"/>
    <w:lvl w:ilvl="0" w:tplc="40E4F300">
      <w:start w:val="1"/>
      <w:numFmt w:val="bullet"/>
      <w:lvlText w:val="*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5330CCB8">
      <w:start w:val="1"/>
      <w:numFmt w:val="bullet"/>
      <w:lvlText w:val="*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B0473"/>
    <w:multiLevelType w:val="hybridMultilevel"/>
    <w:tmpl w:val="F0769590"/>
    <w:lvl w:ilvl="0" w:tplc="B1A20ABE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D5831B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AFF0859"/>
    <w:multiLevelType w:val="hybridMultilevel"/>
    <w:tmpl w:val="FB7A3486"/>
    <w:lvl w:ilvl="0" w:tplc="C0A2AC9C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E226E"/>
    <w:multiLevelType w:val="hybridMultilevel"/>
    <w:tmpl w:val="8F5C62A0"/>
    <w:lvl w:ilvl="0" w:tplc="BC20B3F6">
      <w:start w:val="1"/>
      <w:numFmt w:val="bullet"/>
      <w:lvlText w:val="*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A7B8C714">
      <w:start w:val="1"/>
      <w:numFmt w:val="decimal"/>
      <w:lvlText w:val="%2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424DC"/>
    <w:multiLevelType w:val="hybridMultilevel"/>
    <w:tmpl w:val="895872D8"/>
    <w:lvl w:ilvl="0" w:tplc="232E238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AC53FD"/>
    <w:multiLevelType w:val="hybridMultilevel"/>
    <w:tmpl w:val="AC1892B0"/>
    <w:lvl w:ilvl="0" w:tplc="5E36A100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F46B2"/>
    <w:multiLevelType w:val="hybridMultilevel"/>
    <w:tmpl w:val="E1D43A5E"/>
    <w:lvl w:ilvl="0" w:tplc="5DFAD556">
      <w:start w:val="1"/>
      <w:numFmt w:val="bullet"/>
      <w:lvlText w:val="*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D"/>
    <w:rsid w:val="000B5F4E"/>
    <w:rsid w:val="00550E2D"/>
    <w:rsid w:val="006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6C95-CEB2-44BC-9EC0-9673B05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0E2D"/>
    <w:pPr>
      <w:keepNext/>
      <w:ind w:firstLine="709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0E2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FR1">
    <w:name w:val="FR1"/>
    <w:rsid w:val="00550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50E2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0E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50E2D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550E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R2">
    <w:name w:val="FR2"/>
    <w:rsid w:val="00550E2D"/>
    <w:pPr>
      <w:widowControl w:val="0"/>
      <w:autoSpaceDE w:val="0"/>
      <w:autoSpaceDN w:val="0"/>
      <w:adjustRightInd w:val="0"/>
      <w:spacing w:before="3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Normal (Web)"/>
    <w:basedOn w:val="a"/>
    <w:rsid w:val="00550E2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550E2D"/>
    <w:rPr>
      <w:color w:val="0000FF"/>
      <w:u w:val="single"/>
    </w:rPr>
  </w:style>
  <w:style w:type="paragraph" w:styleId="31">
    <w:name w:val="Body Text Indent 3"/>
    <w:basedOn w:val="a"/>
    <w:link w:val="32"/>
    <w:rsid w:val="00550E2D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50E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550E2D"/>
  </w:style>
  <w:style w:type="character" w:customStyle="1" w:styleId="aa">
    <w:name w:val="Текст сноски Знак"/>
    <w:basedOn w:val="a0"/>
    <w:link w:val="a9"/>
    <w:semiHidden/>
    <w:rsid w:val="00550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550E2D"/>
    <w:rPr>
      <w:vertAlign w:val="superscript"/>
    </w:rPr>
  </w:style>
  <w:style w:type="character" w:customStyle="1" w:styleId="apple-style-span">
    <w:name w:val="apple-style-span"/>
    <w:basedOn w:val="a0"/>
    <w:rsid w:val="00550E2D"/>
  </w:style>
  <w:style w:type="character" w:customStyle="1" w:styleId="apple-converted-space">
    <w:name w:val="apple-converted-space"/>
    <w:basedOn w:val="a0"/>
    <w:rsid w:val="0055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2022-01-28T08:34:00Z</dcterms:created>
  <dcterms:modified xsi:type="dcterms:W3CDTF">2022-01-28T08:36:00Z</dcterms:modified>
</cp:coreProperties>
</file>