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F0" w:rsidRDefault="009768F0" w:rsidP="003141F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Здравствуйте! Задание на 24.01.2022 – сделать конспект, выполнить упражнения. Самостоятельная работа по компьютерным сетям переносится до вашего выхода на очное обучение.</w:t>
      </w:r>
    </w:p>
    <w:p w:rsidR="009768F0" w:rsidRDefault="009768F0" w:rsidP="003141F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Если будут вопросы, можете писать на </w:t>
      </w:r>
      <w:proofErr w:type="spellStart"/>
      <w:r>
        <w:rPr>
          <w:rFonts w:ascii="Times New Roman" w:hAnsi="Times New Roman" w:cs="Times New Roman"/>
          <w:b/>
          <w:bCs/>
          <w:sz w:val="28"/>
          <w:szCs w:val="28"/>
          <w:lang w:val="en-US"/>
        </w:rPr>
        <w:t>WhatsApp</w:t>
      </w:r>
      <w:proofErr w:type="spellEnd"/>
      <w:r>
        <w:rPr>
          <w:rFonts w:ascii="Times New Roman" w:hAnsi="Times New Roman" w:cs="Times New Roman"/>
          <w:b/>
          <w:bCs/>
          <w:sz w:val="28"/>
          <w:szCs w:val="28"/>
        </w:rPr>
        <w:t xml:space="preserve"> 89539648953.</w:t>
      </w:r>
      <w:bookmarkStart w:id="0" w:name="_GoBack"/>
    </w:p>
    <w:bookmarkEnd w:id="0"/>
    <w:p w:rsidR="009768F0" w:rsidRDefault="009768F0" w:rsidP="003141F7">
      <w:pPr>
        <w:spacing w:line="360" w:lineRule="auto"/>
        <w:jc w:val="center"/>
        <w:rPr>
          <w:rFonts w:ascii="Times New Roman" w:hAnsi="Times New Roman" w:cs="Times New Roman"/>
          <w:b/>
          <w:bCs/>
          <w:sz w:val="28"/>
          <w:szCs w:val="28"/>
        </w:rPr>
      </w:pPr>
    </w:p>
    <w:p w:rsidR="003141F7" w:rsidRPr="004141EE" w:rsidRDefault="003141F7" w:rsidP="003141F7">
      <w:pPr>
        <w:spacing w:line="360" w:lineRule="auto"/>
        <w:jc w:val="center"/>
        <w:rPr>
          <w:rFonts w:ascii="Times New Roman" w:hAnsi="Times New Roman" w:cs="Times New Roman"/>
          <w:b/>
          <w:sz w:val="28"/>
          <w:szCs w:val="28"/>
        </w:rPr>
      </w:pPr>
      <w:r w:rsidRPr="004141EE">
        <w:rPr>
          <w:rFonts w:ascii="Times New Roman" w:hAnsi="Times New Roman" w:cs="Times New Roman"/>
          <w:b/>
          <w:bCs/>
          <w:sz w:val="28"/>
          <w:szCs w:val="28"/>
        </w:rPr>
        <w:t xml:space="preserve">Тема 3.3. </w:t>
      </w:r>
      <w:r w:rsidRPr="004141EE">
        <w:rPr>
          <w:rFonts w:ascii="Times New Roman" w:hAnsi="Times New Roman" w:cs="Times New Roman"/>
          <w:b/>
          <w:sz w:val="28"/>
          <w:szCs w:val="28"/>
        </w:rPr>
        <w:t>Безопасность, гигиена, эргономика, ресурсосбережение</w:t>
      </w:r>
    </w:p>
    <w:p w:rsidR="003141F7" w:rsidRDefault="003141F7" w:rsidP="003141F7">
      <w:pPr>
        <w:pStyle w:val="Default"/>
        <w:spacing w:line="360" w:lineRule="auto"/>
        <w:ind w:firstLine="709"/>
        <w:rPr>
          <w:color w:val="auto"/>
          <w:sz w:val="28"/>
          <w:szCs w:val="28"/>
        </w:rPr>
      </w:pPr>
      <w:r w:rsidRPr="004141EE">
        <w:rPr>
          <w:i/>
          <w:iCs/>
          <w:color w:val="auto"/>
          <w:sz w:val="28"/>
          <w:szCs w:val="28"/>
        </w:rPr>
        <w:t xml:space="preserve">Эргономика </w:t>
      </w:r>
      <w:r w:rsidRPr="004141EE">
        <w:rPr>
          <w:color w:val="auto"/>
          <w:sz w:val="28"/>
          <w:szCs w:val="28"/>
        </w:rPr>
        <w:t xml:space="preserve">– наука о том, как люди с их различными физическими данными и особенностями жизнедеятельности взаимодействуют с оборудованием и машинами, которыми они пользуются. </w:t>
      </w:r>
    </w:p>
    <w:p w:rsidR="003141F7" w:rsidRPr="004141EE" w:rsidRDefault="003141F7" w:rsidP="003141F7">
      <w:pPr>
        <w:pStyle w:val="Default"/>
        <w:spacing w:line="360" w:lineRule="auto"/>
        <w:ind w:firstLine="709"/>
        <w:rPr>
          <w:color w:val="auto"/>
          <w:sz w:val="28"/>
          <w:szCs w:val="28"/>
        </w:rPr>
      </w:pPr>
      <w:r w:rsidRPr="00766FCE">
        <w:rPr>
          <w:i/>
          <w:color w:val="auto"/>
          <w:sz w:val="28"/>
          <w:szCs w:val="28"/>
        </w:rPr>
        <w:t>Цель эргономики состоит в том, чтобы обеспечить комфорт, эффективность и безопасность при пользовании компьютерами уже на этапе разработки клавиатур, компьютерных плат, рабочей мебели и др. для устранения физического дискомфорта и проблем со здоровьем на рабочем месте.</w:t>
      </w:r>
      <w:r w:rsidRPr="004141EE">
        <w:rPr>
          <w:color w:val="auto"/>
          <w:sz w:val="28"/>
          <w:szCs w:val="28"/>
        </w:rPr>
        <w:t xml:space="preserve"> В связи с тем, что всё больше людей проводят много времени перед компьютерными мониторами, ученые многих областей, включая анатомию, психологию и охрану окружающей среды, вовлекаются в изучение правильных, с точки зрения эргономики, условий работы.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Так называемые </w:t>
      </w:r>
      <w:r w:rsidRPr="002E42D4">
        <w:rPr>
          <w:i/>
          <w:color w:val="auto"/>
          <w:sz w:val="28"/>
          <w:szCs w:val="28"/>
        </w:rPr>
        <w:t>эргономические заболевания</w:t>
      </w:r>
      <w:r w:rsidRPr="004141EE">
        <w:rPr>
          <w:color w:val="auto"/>
          <w:sz w:val="28"/>
          <w:szCs w:val="28"/>
        </w:rPr>
        <w:t xml:space="preserve"> – быстрорастущий вид профессиональных болезней.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Если в организации рабочего места оператора ПК допускается несоответствие параметров мебели антропометрическим характеристикам человека, то это вызывает необходимость поддержания вынужденной рабочей позы и может привести к нарушениям в костно-мышечной и периферической нервной системе. Длительный дискомфорт в условиях недостаточной физической активности может вызывать развитие общего утомления, снижения работоспособности, боли в области шеи, спины, поясницы. У операторов часто диагностируются заболевания опорно-</w:t>
      </w:r>
      <w:r w:rsidRPr="004141EE">
        <w:rPr>
          <w:color w:val="auto"/>
          <w:sz w:val="28"/>
          <w:szCs w:val="28"/>
        </w:rPr>
        <w:lastRenderedPageBreak/>
        <w:t xml:space="preserve">двигательного аппарата и периферической нервной системы: невриты, радикулиты, остеохондроз и др. </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Главной частью профилактических мероприятий в эргономике является правильная посадка. Негативные последствия работы за монитором возникают из-за того, что: </w:t>
      </w:r>
    </w:p>
    <w:p w:rsidR="003141F7" w:rsidRDefault="003141F7" w:rsidP="003141F7">
      <w:pPr>
        <w:pStyle w:val="Default"/>
        <w:spacing w:line="360" w:lineRule="auto"/>
        <w:ind w:firstLine="709"/>
        <w:rPr>
          <w:color w:val="auto"/>
          <w:sz w:val="28"/>
          <w:szCs w:val="28"/>
        </w:rPr>
      </w:pPr>
      <w:r w:rsidRPr="004141EE">
        <w:rPr>
          <w:color w:val="auto"/>
          <w:sz w:val="28"/>
          <w:szCs w:val="28"/>
        </w:rPr>
        <w:t>а) наш глаз предназначен для восприятия отражённого света, а не излучаемого, как в с</w:t>
      </w:r>
      <w:r>
        <w:rPr>
          <w:color w:val="auto"/>
          <w:sz w:val="28"/>
          <w:szCs w:val="28"/>
        </w:rPr>
        <w:t>лучае с монитором (телевизором)</w:t>
      </w:r>
      <w:r w:rsidRPr="002E42D4">
        <w:rPr>
          <w:color w:val="auto"/>
          <w:sz w:val="28"/>
          <w:szCs w:val="28"/>
        </w:rPr>
        <w:t>;</w:t>
      </w:r>
      <w:r w:rsidRPr="004141EE">
        <w:rPr>
          <w:color w:val="auto"/>
          <w:sz w:val="28"/>
          <w:szCs w:val="28"/>
        </w:rPr>
        <w:t xml:space="preserve">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б) пользователю приходится вглядываться в линии и буквы на экране, что приводит к повы</w:t>
      </w:r>
      <w:r>
        <w:rPr>
          <w:color w:val="auto"/>
          <w:sz w:val="28"/>
          <w:szCs w:val="28"/>
        </w:rPr>
        <w:t>шенному напряжению глазных мышц</w:t>
      </w:r>
      <w:r w:rsidRPr="002E42D4">
        <w:rPr>
          <w:color w:val="auto"/>
          <w:sz w:val="28"/>
          <w:szCs w:val="28"/>
        </w:rPr>
        <w:t>;</w:t>
      </w:r>
      <w:r w:rsidRPr="004141EE">
        <w:rPr>
          <w:color w:val="auto"/>
          <w:sz w:val="28"/>
          <w:szCs w:val="28"/>
        </w:rPr>
        <w:t xml:space="preserve"> </w:t>
      </w:r>
    </w:p>
    <w:p w:rsidR="003141F7" w:rsidRDefault="003141F7" w:rsidP="003141F7">
      <w:pPr>
        <w:pStyle w:val="Default"/>
        <w:spacing w:line="360" w:lineRule="auto"/>
        <w:ind w:firstLine="709"/>
        <w:rPr>
          <w:color w:val="auto"/>
          <w:sz w:val="28"/>
          <w:szCs w:val="28"/>
        </w:rPr>
      </w:pPr>
      <w:r w:rsidRPr="004141EE">
        <w:rPr>
          <w:color w:val="auto"/>
          <w:sz w:val="28"/>
          <w:szCs w:val="28"/>
        </w:rPr>
        <w:t>Для нормальной работы нужно поместить монитор так, чтобы глаза пользователя располагались на расстоянии, равном полутора диагоналям видимой части монитора:</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 - не менее 50-60 см для 15" монитора;</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 - не менее 60-70 см для 17" монитора;</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 - не менее 70-80 см для 19" монитора; </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 не менее 80-100 см для 21" монитора.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Если зрение не позволяет выдерживать это расстояние, тогда уменьшите разрешение изображения и увеличьте шрифты. Оптимальная диагональ экрана для работ с текстовыми документами - 15"-17" с разрешением 1024x768. Для графических работ необходим монитор 19"-21" при разрешении 1280х1024 и выше. Для игр рекомендуется 17"-19". </w:t>
      </w:r>
      <w:r w:rsidRPr="002E42D4">
        <w:rPr>
          <w:i/>
          <w:color w:val="auto"/>
          <w:sz w:val="28"/>
          <w:szCs w:val="28"/>
        </w:rPr>
        <w:t>Мониторы больших диагоналей приобретать не рекомендуется, т.к. от работы за слишком крупными мониторами, по словам пользователей, «глаза становятся квадратными».</w:t>
      </w:r>
      <w:r w:rsidRPr="004141EE">
        <w:rPr>
          <w:color w:val="auto"/>
          <w:sz w:val="28"/>
          <w:szCs w:val="28"/>
        </w:rPr>
        <w:t xml:space="preserve"> </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От большого монитора необходимо сидеть дальше, чем от маленького. И в итоге угловая площадь монитора остается такой же. Но сфокусировать глаз на мелком изображении, находящемся в 1-1.5 метрах от глаза становится труднее, что ведет к перенапряжению зрительного аппарата. Чем крупнее объект на экране монитора, тем меньше утомляемость. Поэтому компьютерные игры с их рисованными фигурами утомляют меньше, чем </w:t>
      </w:r>
      <w:r w:rsidRPr="004141EE">
        <w:rPr>
          <w:color w:val="auto"/>
          <w:sz w:val="28"/>
          <w:szCs w:val="28"/>
        </w:rPr>
        <w:lastRenderedPageBreak/>
        <w:t xml:space="preserve">цифры и буквы. Экран монитора должен быть абсолютно чистым. Периодически и при необходимости протирайте его специальными салфетками. Усталость от работы с монитором тем меньше, чем ниже яркость экрана и чем крупнее объекты на экране. </w:t>
      </w:r>
    </w:p>
    <w:p w:rsidR="003141F7" w:rsidRDefault="003141F7" w:rsidP="003141F7">
      <w:pPr>
        <w:pStyle w:val="Default"/>
        <w:spacing w:line="360" w:lineRule="auto"/>
        <w:ind w:firstLine="709"/>
        <w:rPr>
          <w:color w:val="auto"/>
          <w:sz w:val="28"/>
          <w:szCs w:val="28"/>
        </w:rPr>
      </w:pPr>
      <w:r w:rsidRPr="002E42D4">
        <w:rPr>
          <w:i/>
          <w:color w:val="auto"/>
          <w:sz w:val="28"/>
          <w:szCs w:val="28"/>
        </w:rPr>
        <w:t>Установите минимальную яркость, при которой можно без напряжения различать символы на экране.</w:t>
      </w:r>
      <w:r w:rsidRPr="004141EE">
        <w:rPr>
          <w:color w:val="auto"/>
          <w:sz w:val="28"/>
          <w:szCs w:val="28"/>
        </w:rPr>
        <w:t xml:space="preserve"> Учтите, что лучше увеличить шрифт или изображение, чем пододвинуться поближе к экрану или увеличить яркость. Современные операционные системы имеют для этого специальные средства. Шрифты на экране можно масштабировать, задавать минимальные размеры элементов рисунков и прочее. </w:t>
      </w:r>
    </w:p>
    <w:p w:rsidR="003141F7" w:rsidRPr="004141EE" w:rsidRDefault="003141F7" w:rsidP="003141F7">
      <w:pPr>
        <w:pStyle w:val="Default"/>
        <w:spacing w:line="360" w:lineRule="auto"/>
        <w:ind w:firstLine="709"/>
        <w:rPr>
          <w:color w:val="auto"/>
          <w:sz w:val="28"/>
          <w:szCs w:val="28"/>
        </w:rPr>
      </w:pPr>
    </w:p>
    <w:p w:rsidR="003141F7" w:rsidRPr="002E42D4" w:rsidRDefault="003141F7" w:rsidP="003141F7">
      <w:pPr>
        <w:pStyle w:val="Default"/>
        <w:spacing w:line="360" w:lineRule="auto"/>
        <w:jc w:val="center"/>
        <w:rPr>
          <w:b/>
          <w:color w:val="auto"/>
          <w:sz w:val="28"/>
          <w:szCs w:val="28"/>
        </w:rPr>
      </w:pPr>
      <w:r w:rsidRPr="002E42D4">
        <w:rPr>
          <w:b/>
          <w:i/>
          <w:iCs/>
          <w:color w:val="auto"/>
          <w:sz w:val="28"/>
          <w:szCs w:val="28"/>
        </w:rPr>
        <w:t>Система гигиенических требований.</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Длительная работа с компьютером может приводить к расстройствам состояния здоровья. Кратковременная работа с компьютером, установленным с грубыми нарушениям гигиенических норм и правил, приводит к повышенному утомлению.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им органы зрения. </w:t>
      </w:r>
    </w:p>
    <w:p w:rsidR="003141F7" w:rsidRPr="002E42D4" w:rsidRDefault="003141F7" w:rsidP="003141F7">
      <w:pPr>
        <w:pStyle w:val="Default"/>
        <w:spacing w:line="360" w:lineRule="auto"/>
        <w:jc w:val="center"/>
        <w:rPr>
          <w:b/>
          <w:color w:val="auto"/>
          <w:sz w:val="28"/>
          <w:szCs w:val="28"/>
        </w:rPr>
      </w:pPr>
      <w:r w:rsidRPr="002E42D4">
        <w:rPr>
          <w:b/>
          <w:i/>
          <w:iCs/>
          <w:color w:val="auto"/>
          <w:sz w:val="28"/>
          <w:szCs w:val="28"/>
        </w:rPr>
        <w:t>Требования к видеосистеме.</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В прошлом монитор рассматривали </w:t>
      </w:r>
      <w:r>
        <w:rPr>
          <w:color w:val="auto"/>
          <w:sz w:val="28"/>
          <w:szCs w:val="28"/>
        </w:rPr>
        <w:t>в</w:t>
      </w:r>
      <w:r w:rsidRPr="004141EE">
        <w:rPr>
          <w:color w:val="auto"/>
          <w:sz w:val="28"/>
          <w:szCs w:val="28"/>
        </w:rPr>
        <w:t xml:space="preserve"> основном как источник вредных излучений, воздействующих прежде всего на глаза. Сегодня такой подход считается недостаточным. Кроме вредных электромагнитных излучений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видеосистемы в целом. </w:t>
      </w:r>
    </w:p>
    <w:p w:rsidR="003141F7" w:rsidRPr="002E42D4" w:rsidRDefault="003141F7" w:rsidP="003141F7">
      <w:pPr>
        <w:pStyle w:val="Default"/>
        <w:spacing w:line="360" w:lineRule="auto"/>
        <w:jc w:val="center"/>
        <w:rPr>
          <w:b/>
          <w:i/>
          <w:color w:val="auto"/>
          <w:sz w:val="28"/>
          <w:szCs w:val="28"/>
        </w:rPr>
      </w:pPr>
      <w:r w:rsidRPr="002E42D4">
        <w:rPr>
          <w:b/>
          <w:i/>
          <w:iCs/>
          <w:color w:val="auto"/>
          <w:sz w:val="28"/>
          <w:szCs w:val="28"/>
        </w:rPr>
        <w:t>Требования к рабочему мес</w:t>
      </w:r>
      <w:r w:rsidRPr="002E42D4">
        <w:rPr>
          <w:b/>
          <w:bCs/>
          <w:i/>
          <w:color w:val="auto"/>
          <w:sz w:val="28"/>
          <w:szCs w:val="28"/>
        </w:rPr>
        <w:t>ту.</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lastRenderedPageBreak/>
        <w:t xml:space="preserve">В требования к рабочему месту входят требования к рабочему столу, посадочному месту (стулу, креслу), </w:t>
      </w:r>
      <w:r>
        <w:rPr>
          <w:color w:val="auto"/>
          <w:sz w:val="28"/>
          <w:szCs w:val="28"/>
        </w:rPr>
        <w:t>п</w:t>
      </w:r>
      <w:r w:rsidRPr="004141EE">
        <w:rPr>
          <w:color w:val="auto"/>
          <w:sz w:val="28"/>
          <w:szCs w:val="28"/>
        </w:rPr>
        <w:t xml:space="preserve">одставкам для рук и ног. Несмотря на кажущуюся простоту, обеспечить правильное размещение элементов компьютерной системы и правильную посадку пользователя чрезвычайно трудно. Полное решение проблемы требует дополнительных затрат, сопоставимых по величине со стоимостью отдельных узлов компьютерной системы, поэтому и </w:t>
      </w:r>
      <w:proofErr w:type="gramStart"/>
      <w:r w:rsidRPr="004141EE">
        <w:rPr>
          <w:color w:val="auto"/>
          <w:sz w:val="28"/>
          <w:szCs w:val="28"/>
        </w:rPr>
        <w:t>в быту</w:t>
      </w:r>
      <w:proofErr w:type="gramEnd"/>
      <w:r w:rsidRPr="004141EE">
        <w:rPr>
          <w:color w:val="auto"/>
          <w:sz w:val="28"/>
          <w:szCs w:val="28"/>
        </w:rPr>
        <w:t xml:space="preserve"> и на производстве этими требованиями часто пренебрегают.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1. Монитор должен быть установлен прямо перед пользователем и не требовать поворота головы или корпуса тела.</w:t>
      </w:r>
    </w:p>
    <w:p w:rsidR="003141F7" w:rsidRPr="004141EE" w:rsidRDefault="003141F7" w:rsidP="003141F7">
      <w:pPr>
        <w:spacing w:line="360" w:lineRule="auto"/>
        <w:jc w:val="center"/>
        <w:rPr>
          <w:sz w:val="28"/>
          <w:szCs w:val="28"/>
        </w:rPr>
      </w:pPr>
      <w:r w:rsidRPr="004141EE">
        <w:rPr>
          <w:rFonts w:ascii="Times New Roman" w:hAnsi="Times New Roman" w:cs="Times New Roman"/>
          <w:b/>
          <w:noProof/>
          <w:sz w:val="28"/>
          <w:szCs w:val="28"/>
          <w:lang w:eastAsia="ru-RU"/>
        </w:rPr>
        <w:drawing>
          <wp:inline distT="0" distB="0" distL="0" distR="0" wp14:anchorId="0BDB07E5" wp14:editId="6CCA8A0C">
            <wp:extent cx="3797935" cy="147510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97935" cy="1475105"/>
                    </a:xfrm>
                    <a:prstGeom prst="rect">
                      <a:avLst/>
                    </a:prstGeom>
                    <a:noFill/>
                    <a:ln w="9525">
                      <a:noFill/>
                      <a:miter lim="800000"/>
                      <a:headEnd/>
                      <a:tailEnd/>
                    </a:ln>
                  </pic:spPr>
                </pic:pic>
              </a:graphicData>
            </a:graphic>
          </wp:inline>
        </w:drawing>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2. Рабочий стол и посадочное место должны иметь такую высоту, чтобы уровень глаз пользователя находился чуть выше центра монитора. На экран монитора следует смотреть сверху вниз, а не наоборот. Даже кратковременная работа с монитором, установленным слишком высоко, приводит к утомлению шейных отделов позвоночника. </w:t>
      </w:r>
    </w:p>
    <w:p w:rsidR="003141F7" w:rsidRPr="004141EE" w:rsidRDefault="003141F7" w:rsidP="003141F7">
      <w:pPr>
        <w:spacing w:line="360" w:lineRule="auto"/>
        <w:jc w:val="center"/>
        <w:rPr>
          <w:sz w:val="28"/>
          <w:szCs w:val="28"/>
        </w:rPr>
      </w:pPr>
      <w:r w:rsidRPr="004141EE">
        <w:rPr>
          <w:rFonts w:ascii="Times New Roman" w:hAnsi="Times New Roman" w:cs="Times New Roman"/>
          <w:b/>
          <w:noProof/>
          <w:sz w:val="28"/>
          <w:szCs w:val="28"/>
          <w:lang w:eastAsia="ru-RU"/>
        </w:rPr>
        <w:drawing>
          <wp:inline distT="0" distB="0" distL="0" distR="0" wp14:anchorId="311ECE7E" wp14:editId="05E4936A">
            <wp:extent cx="3797935" cy="11163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97935" cy="1116330"/>
                    </a:xfrm>
                    <a:prstGeom prst="rect">
                      <a:avLst/>
                    </a:prstGeom>
                    <a:noFill/>
                    <a:ln w="9525">
                      <a:noFill/>
                      <a:miter lim="800000"/>
                      <a:headEnd/>
                      <a:tailEnd/>
                    </a:ln>
                  </pic:spPr>
                </pic:pic>
              </a:graphicData>
            </a:graphic>
          </wp:inline>
        </w:drawing>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3. Если при правильной установке монитора относительно уровня глаз выясняется, что ноги пользователя не могут свободно покоиться на полу, следует установить подставку для ног, желательно наклонную. Если ноги не имеют надежной опоры, это непременно ведет к нарушению осанки и утомлению позвоночника. Удобно, когда компьютерная мебель (стол и </w:t>
      </w:r>
      <w:r w:rsidRPr="004141EE">
        <w:rPr>
          <w:color w:val="auto"/>
          <w:sz w:val="28"/>
          <w:szCs w:val="28"/>
        </w:rPr>
        <w:lastRenderedPageBreak/>
        <w:t xml:space="preserve">рабочее кресло) имеют средства для регулировки по высоте. В этом случае проще добиться оптимального положения.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4. Клавиатура должна быть расположена на такой высоте, чтобы пальцы рук располагались на ней свободно, без напряжения. Для работы рекомендуется использовать специальные компьютерные столы, имеющие выдвижные полочки для клавиатуры. </w:t>
      </w:r>
    </w:p>
    <w:p w:rsidR="003141F7" w:rsidRPr="004141EE" w:rsidRDefault="003141F7" w:rsidP="003141F7">
      <w:pPr>
        <w:spacing w:line="360" w:lineRule="auto"/>
        <w:jc w:val="center"/>
        <w:rPr>
          <w:rFonts w:ascii="Times New Roman" w:hAnsi="Times New Roman" w:cs="Times New Roman"/>
          <w:b/>
          <w:sz w:val="28"/>
          <w:szCs w:val="28"/>
        </w:rPr>
      </w:pPr>
    </w:p>
    <w:p w:rsidR="003141F7" w:rsidRPr="004141EE" w:rsidRDefault="003141F7" w:rsidP="003141F7">
      <w:pPr>
        <w:spacing w:line="360" w:lineRule="auto"/>
        <w:jc w:val="center"/>
        <w:rPr>
          <w:sz w:val="28"/>
          <w:szCs w:val="28"/>
        </w:rPr>
      </w:pPr>
      <w:r w:rsidRPr="004141EE">
        <w:rPr>
          <w:rFonts w:ascii="Times New Roman" w:hAnsi="Times New Roman" w:cs="Times New Roman"/>
          <w:b/>
          <w:noProof/>
          <w:sz w:val="28"/>
          <w:szCs w:val="28"/>
          <w:lang w:eastAsia="ru-RU"/>
        </w:rPr>
        <w:drawing>
          <wp:inline distT="0" distB="0" distL="0" distR="0" wp14:anchorId="2CF8029B" wp14:editId="4188B785">
            <wp:extent cx="3988435" cy="304038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988435" cy="3040380"/>
                    </a:xfrm>
                    <a:prstGeom prst="rect">
                      <a:avLst/>
                    </a:prstGeom>
                    <a:noFill/>
                    <a:ln w="9525">
                      <a:noFill/>
                      <a:miter lim="800000"/>
                      <a:headEnd/>
                      <a:tailEnd/>
                    </a:ln>
                  </pic:spPr>
                </pic:pic>
              </a:graphicData>
            </a:graphic>
          </wp:inline>
        </w:drawing>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5. При длительной работе с клавиатурой возможно утомление сухожилий кистевого сустава. Известно тяжелое профессиональное заболевание — кистевой туннельный синдром, связанное с неправильным положением рук на клавиатуре. </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6. При работе с мышью рука не должна находиться на весу. Локоть руки или хотя бы запястье должны иметь твердую опору. Если предусмотреть необходимое расположение рабочего стола и кресла затруднительно, рекомендуется применить коврик для мыши, имеющий специальный опорный валик. Нередки случаи, когда в поисках опоры для руки (обычно правой) располагают монитор сбоку от пользователя (соответственно, слева), чтобы он работал вполоборота, опирая локоть или </w:t>
      </w:r>
      <w:r w:rsidRPr="004141EE">
        <w:rPr>
          <w:color w:val="auto"/>
          <w:sz w:val="28"/>
          <w:szCs w:val="28"/>
        </w:rPr>
        <w:lastRenderedPageBreak/>
        <w:t xml:space="preserve">запястье правой руки о стол. Этот прием недопустим. Монитор должен обязательно находиться прямо перед пользователем. </w:t>
      </w:r>
    </w:p>
    <w:p w:rsidR="003141F7" w:rsidRDefault="003141F7" w:rsidP="003141F7">
      <w:pPr>
        <w:spacing w:line="360" w:lineRule="auto"/>
        <w:jc w:val="center"/>
        <w:rPr>
          <w:rFonts w:ascii="Times New Roman" w:hAnsi="Times New Roman" w:cs="Times New Roman"/>
          <w:b/>
          <w:i/>
          <w:iCs/>
          <w:sz w:val="28"/>
          <w:szCs w:val="28"/>
        </w:rPr>
      </w:pPr>
    </w:p>
    <w:p w:rsidR="003141F7" w:rsidRPr="002E42D4" w:rsidRDefault="003141F7" w:rsidP="003141F7">
      <w:pPr>
        <w:spacing w:line="360" w:lineRule="auto"/>
        <w:jc w:val="center"/>
        <w:rPr>
          <w:rFonts w:ascii="Times New Roman" w:hAnsi="Times New Roman" w:cs="Times New Roman"/>
          <w:b/>
          <w:i/>
          <w:iCs/>
          <w:sz w:val="28"/>
          <w:szCs w:val="28"/>
        </w:rPr>
      </w:pPr>
      <w:r w:rsidRPr="002E42D4">
        <w:rPr>
          <w:rFonts w:ascii="Times New Roman" w:hAnsi="Times New Roman" w:cs="Times New Roman"/>
          <w:b/>
          <w:i/>
          <w:iCs/>
          <w:sz w:val="28"/>
          <w:szCs w:val="28"/>
        </w:rPr>
        <w:t>Требования к организации занятий.</w:t>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Экран монитора - не единственный источник вредных электромагнитных излучений. Монитор компьютера следует располагать так, чтобы задней стенкой он был обращен не к людям, а к стене помещения. В компьютерных классах, имеющих несколько компьютеров, рабочие места должны располагаться по периметру помещения, оставляя свободным центр. При этом дополнительно необходимо проверить каждое из рабочих мест на отсутствие прямого отражения внешних источников освещения. Как правило, добиться этого для всех рабочих мест одновременно достаточно трудно. </w:t>
      </w:r>
    </w:p>
    <w:p w:rsidR="003141F7" w:rsidRPr="004141EE" w:rsidRDefault="003141F7" w:rsidP="003141F7">
      <w:pPr>
        <w:pStyle w:val="Default"/>
        <w:spacing w:line="360" w:lineRule="auto"/>
        <w:ind w:firstLine="709"/>
        <w:rPr>
          <w:sz w:val="28"/>
          <w:szCs w:val="28"/>
        </w:rPr>
      </w:pPr>
      <w:r w:rsidRPr="004141EE">
        <w:rPr>
          <w:color w:val="auto"/>
          <w:sz w:val="28"/>
          <w:szCs w:val="28"/>
        </w:rPr>
        <w:t xml:space="preserve">Возможное решение состоит в использовании штор на окнах и продуманном размещении искусственных источников общего и местного освещения. </w:t>
      </w:r>
      <w:r w:rsidRPr="004141EE">
        <w:rPr>
          <w:sz w:val="28"/>
          <w:szCs w:val="28"/>
        </w:rPr>
        <w:t>Сильными источниками электромагнитных излучений являются устройства бесперебойного питания. Располагать их следует как можно дальше от посадочных мест пользователей.</w:t>
      </w:r>
    </w:p>
    <w:p w:rsidR="003141F7" w:rsidRPr="004141EE" w:rsidRDefault="003141F7" w:rsidP="003141F7">
      <w:pPr>
        <w:spacing w:line="360" w:lineRule="auto"/>
        <w:jc w:val="center"/>
        <w:rPr>
          <w:rFonts w:ascii="Times New Roman" w:hAnsi="Times New Roman" w:cs="Times New Roman"/>
          <w:b/>
          <w:sz w:val="28"/>
          <w:szCs w:val="28"/>
        </w:rPr>
      </w:pPr>
      <w:r w:rsidRPr="004141EE">
        <w:rPr>
          <w:rFonts w:ascii="Times New Roman" w:hAnsi="Times New Roman" w:cs="Times New Roman"/>
          <w:b/>
          <w:noProof/>
          <w:sz w:val="28"/>
          <w:szCs w:val="28"/>
          <w:lang w:eastAsia="ru-RU"/>
        </w:rPr>
        <w:drawing>
          <wp:inline distT="0" distB="0" distL="0" distR="0" wp14:anchorId="34F54089" wp14:editId="3FB98BBB">
            <wp:extent cx="3797935" cy="2591435"/>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97935" cy="2591435"/>
                    </a:xfrm>
                    <a:prstGeom prst="rect">
                      <a:avLst/>
                    </a:prstGeom>
                    <a:noFill/>
                    <a:ln w="9525">
                      <a:noFill/>
                      <a:miter lim="800000"/>
                      <a:headEnd/>
                      <a:tailEnd/>
                    </a:ln>
                  </pic:spPr>
                </pic:pic>
              </a:graphicData>
            </a:graphic>
          </wp:inline>
        </w:drawing>
      </w:r>
    </w:p>
    <w:p w:rsidR="003141F7" w:rsidRDefault="003141F7" w:rsidP="003141F7">
      <w:pPr>
        <w:pStyle w:val="Default"/>
        <w:spacing w:line="360" w:lineRule="auto"/>
        <w:ind w:firstLine="709"/>
        <w:rPr>
          <w:color w:val="auto"/>
          <w:sz w:val="28"/>
          <w:szCs w:val="28"/>
        </w:rPr>
      </w:pPr>
      <w:r w:rsidRPr="004141EE">
        <w:rPr>
          <w:color w:val="auto"/>
          <w:sz w:val="28"/>
          <w:szCs w:val="28"/>
        </w:rPr>
        <w:t xml:space="preserve">В организации занятий важную роль играет их продолжительность, от которой зависят психофизиологические нагрузки. В связи с нехваткой оборудования в компьютерных классах иногда проводят групповые занятия, </w:t>
      </w:r>
      <w:r w:rsidRPr="004141EE">
        <w:rPr>
          <w:color w:val="auto"/>
          <w:sz w:val="28"/>
          <w:szCs w:val="28"/>
        </w:rPr>
        <w:lastRenderedPageBreak/>
        <w:t xml:space="preserve">во время которых двое-трое учащихся занимаются на одном рабочем месте. Этот организационный прием недопустим с гигиенической точки зрения. Некоторым учащимся приходится располагаться сбоку от монитора, что негативно сказывается как на органах зрения, так и на опорно-двигательной системе. Учебный процесс необходимо планировать так, чтобы каждый учащийся имел возможность освоить правильные приемы работы с компьютером. </w:t>
      </w:r>
    </w:p>
    <w:p w:rsidR="003141F7" w:rsidRPr="006568D0" w:rsidRDefault="003141F7" w:rsidP="003141F7">
      <w:pPr>
        <w:pStyle w:val="Default"/>
        <w:spacing w:line="360" w:lineRule="auto"/>
        <w:jc w:val="center"/>
        <w:rPr>
          <w:b/>
          <w:color w:val="auto"/>
          <w:sz w:val="28"/>
          <w:szCs w:val="28"/>
        </w:rPr>
      </w:pPr>
      <w:r w:rsidRPr="006568D0">
        <w:rPr>
          <w:b/>
          <w:i/>
          <w:iCs/>
          <w:color w:val="auto"/>
          <w:sz w:val="28"/>
          <w:szCs w:val="28"/>
        </w:rPr>
        <w:t>Комплекс упражнений для глаз</w:t>
      </w:r>
    </w:p>
    <w:p w:rsidR="003141F7" w:rsidRPr="004141EE" w:rsidRDefault="003141F7" w:rsidP="003141F7">
      <w:pPr>
        <w:pStyle w:val="Default"/>
        <w:spacing w:line="360" w:lineRule="auto"/>
        <w:jc w:val="center"/>
        <w:rPr>
          <w:color w:val="auto"/>
          <w:sz w:val="28"/>
          <w:szCs w:val="28"/>
        </w:rPr>
      </w:pPr>
      <w:r w:rsidRPr="004141EE">
        <w:rPr>
          <w:color w:val="auto"/>
          <w:sz w:val="28"/>
          <w:szCs w:val="28"/>
        </w:rPr>
        <w:t>Примерный комплекс упражнений для глаз:</w:t>
      </w:r>
    </w:p>
    <w:p w:rsidR="003141F7" w:rsidRPr="004141EE" w:rsidRDefault="003141F7" w:rsidP="003141F7">
      <w:pPr>
        <w:pStyle w:val="Default"/>
        <w:numPr>
          <w:ilvl w:val="0"/>
          <w:numId w:val="1"/>
        </w:numPr>
        <w:spacing w:line="360" w:lineRule="auto"/>
        <w:rPr>
          <w:color w:val="auto"/>
          <w:sz w:val="28"/>
          <w:szCs w:val="28"/>
        </w:rPr>
      </w:pPr>
      <w:r w:rsidRPr="004141EE">
        <w:rPr>
          <w:color w:val="auto"/>
          <w:sz w:val="28"/>
          <w:szCs w:val="28"/>
        </w:rPr>
        <w:t xml:space="preserve">Закрыть глаза, сильно напрягая глазные мышцы, на счет 1-4, затем раскрыть глаза, расслабить мышцы глаз, посмотреть вдаль на счет 1-6. Повторить 4-5 раз. </w:t>
      </w:r>
    </w:p>
    <w:p w:rsidR="003141F7" w:rsidRPr="004141EE" w:rsidRDefault="003141F7" w:rsidP="003141F7">
      <w:pPr>
        <w:pStyle w:val="Default"/>
        <w:numPr>
          <w:ilvl w:val="0"/>
          <w:numId w:val="1"/>
        </w:numPr>
        <w:spacing w:line="360" w:lineRule="auto"/>
        <w:rPr>
          <w:color w:val="auto"/>
          <w:sz w:val="28"/>
          <w:szCs w:val="28"/>
        </w:rPr>
      </w:pPr>
      <w:r w:rsidRPr="004141EE">
        <w:rPr>
          <w:color w:val="auto"/>
          <w:sz w:val="28"/>
          <w:szCs w:val="28"/>
        </w:rPr>
        <w:t xml:space="preserve">Посмотреть на переносицу и задержать взор на счет 1-4. До усталости глаза не доводить. Затем открыть глаза, посмотреть вдаль на счет 1-6. Повторить 4-5 раз. </w:t>
      </w:r>
    </w:p>
    <w:p w:rsidR="003141F7" w:rsidRPr="004141EE" w:rsidRDefault="003141F7" w:rsidP="003141F7">
      <w:pPr>
        <w:pStyle w:val="Default"/>
        <w:numPr>
          <w:ilvl w:val="0"/>
          <w:numId w:val="1"/>
        </w:numPr>
        <w:spacing w:line="360" w:lineRule="auto"/>
        <w:rPr>
          <w:color w:val="auto"/>
          <w:sz w:val="28"/>
          <w:szCs w:val="28"/>
        </w:rPr>
      </w:pPr>
      <w:r w:rsidRPr="004141EE">
        <w:rPr>
          <w:color w:val="auto"/>
          <w:sz w:val="28"/>
          <w:szCs w:val="28"/>
        </w:rPr>
        <w:t xml:space="preserve">Не поворачивая головы, посмотреть направо и зафиксировать взгляд на счет 1-4. Затем посмотреть вдаль прямо на счет 1-6. Аналогично проводятся упражнения, но с фиксацией взгляда влево, вверх, вниз. Повторить 3-4 раза. </w:t>
      </w:r>
    </w:p>
    <w:p w:rsidR="003141F7" w:rsidRDefault="003141F7" w:rsidP="003141F7">
      <w:pPr>
        <w:pStyle w:val="Default"/>
        <w:numPr>
          <w:ilvl w:val="0"/>
          <w:numId w:val="1"/>
        </w:numPr>
        <w:spacing w:line="360" w:lineRule="auto"/>
        <w:rPr>
          <w:color w:val="auto"/>
          <w:sz w:val="28"/>
          <w:szCs w:val="28"/>
        </w:rPr>
      </w:pPr>
      <w:r w:rsidRPr="006568D0">
        <w:rPr>
          <w:color w:val="auto"/>
          <w:sz w:val="28"/>
          <w:szCs w:val="28"/>
        </w:rP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3141F7" w:rsidRPr="004141EE" w:rsidRDefault="003141F7" w:rsidP="003141F7">
      <w:pPr>
        <w:pStyle w:val="Default"/>
        <w:spacing w:line="360" w:lineRule="auto"/>
        <w:ind w:firstLine="709"/>
        <w:rPr>
          <w:color w:val="auto"/>
          <w:sz w:val="28"/>
          <w:szCs w:val="28"/>
        </w:rPr>
      </w:pPr>
      <w:r w:rsidRPr="004141EE">
        <w:rPr>
          <w:color w:val="auto"/>
          <w:sz w:val="28"/>
          <w:szCs w:val="28"/>
        </w:rPr>
        <w:t xml:space="preserve">Снять усталость, предотвратить болезни глаз помогают компрессы, промывания глаз черным и зеленым чаем, теплые примочки на закрытые глаза из отвара ромашки. Так же надо беречь глаза от ультрафиолетового воздействия солнечных лучей. </w:t>
      </w:r>
    </w:p>
    <w:p w:rsidR="00F71550" w:rsidRDefault="00F71550"/>
    <w:sectPr w:rsidR="00F7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75A98"/>
    <w:multiLevelType w:val="hybridMultilevel"/>
    <w:tmpl w:val="285A8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7"/>
    <w:rsid w:val="003141F7"/>
    <w:rsid w:val="009768F0"/>
    <w:rsid w:val="00F7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EB0DC-7724-491E-8870-D15BA274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41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2022-01-23T19:59:00Z</dcterms:created>
  <dcterms:modified xsi:type="dcterms:W3CDTF">2022-01-23T20:04:00Z</dcterms:modified>
</cp:coreProperties>
</file>