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8" w:rsidRPr="00204D19" w:rsidRDefault="003A09A8" w:rsidP="003A09A8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3A09A8" w:rsidRPr="00204D19" w:rsidRDefault="003A09A8" w:rsidP="003A09A8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</w:t>
      </w:r>
      <w:r w:rsidR="004A1516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е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, обозначенн</w:t>
      </w:r>
      <w:r w:rsidR="004A1516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о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е красным цветом</w:t>
      </w:r>
    </w:p>
    <w:tbl>
      <w:tblPr>
        <w:tblStyle w:val="af9"/>
        <w:tblW w:w="0" w:type="auto"/>
        <w:tblLook w:val="04A0"/>
      </w:tblPr>
      <w:tblGrid>
        <w:gridCol w:w="4786"/>
        <w:gridCol w:w="1469"/>
        <w:gridCol w:w="3882"/>
      </w:tblGrid>
      <w:tr w:rsidR="003A09A8" w:rsidRPr="00BF093F" w:rsidTr="00DC5D51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09A8" w:rsidRDefault="003A09A8" w:rsidP="00DC5D5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Конспект представить до 20-00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9A8" w:rsidRPr="003A00AE" w:rsidRDefault="003A09A8" w:rsidP="005B4206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22.1</w:t>
            </w:r>
            <w:r w:rsidR="005B420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9A8" w:rsidRDefault="003A09A8" w:rsidP="00DC5D51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</w:tbl>
    <w:p w:rsidR="003A09A8" w:rsidRPr="003A09A8" w:rsidRDefault="003A09A8" w:rsidP="003868D3">
      <w:pPr>
        <w:pStyle w:val="af7"/>
        <w:spacing w:line="276" w:lineRule="auto"/>
        <w:ind w:left="357" w:firstLine="0"/>
        <w:jc w:val="center"/>
        <w:rPr>
          <w:b/>
          <w:bCs/>
          <w:spacing w:val="12"/>
          <w:sz w:val="24"/>
          <w:szCs w:val="24"/>
          <w:lang w:val="en-US"/>
        </w:rPr>
      </w:pPr>
    </w:p>
    <w:p w:rsidR="0096151D" w:rsidRDefault="0096151D" w:rsidP="0096151D">
      <w:pPr>
        <w:pStyle w:val="af7"/>
        <w:spacing w:line="276" w:lineRule="auto"/>
        <w:ind w:left="357" w:firstLine="0"/>
        <w:rPr>
          <w:b/>
          <w:bCs/>
          <w:i/>
          <w:color w:val="548DD4" w:themeColor="text2" w:themeTint="99"/>
          <w:spacing w:val="12"/>
          <w:sz w:val="24"/>
          <w:szCs w:val="24"/>
        </w:rPr>
      </w:pPr>
      <w:r w:rsidRPr="0096151D">
        <w:rPr>
          <w:b/>
          <w:bCs/>
          <w:i/>
          <w:color w:val="548DD4" w:themeColor="text2" w:themeTint="99"/>
          <w:spacing w:val="12"/>
          <w:sz w:val="24"/>
          <w:szCs w:val="24"/>
        </w:rPr>
        <w:t xml:space="preserve">Текст, выделенный синим цветом – </w:t>
      </w:r>
      <w:r>
        <w:rPr>
          <w:b/>
          <w:bCs/>
          <w:i/>
          <w:color w:val="548DD4" w:themeColor="text2" w:themeTint="99"/>
          <w:spacing w:val="12"/>
          <w:sz w:val="24"/>
          <w:szCs w:val="24"/>
        </w:rPr>
        <w:t xml:space="preserve">просто </w:t>
      </w:r>
      <w:r w:rsidRPr="0096151D">
        <w:rPr>
          <w:b/>
          <w:bCs/>
          <w:i/>
          <w:color w:val="548DD4" w:themeColor="text2" w:themeTint="99"/>
          <w:spacing w:val="12"/>
          <w:sz w:val="24"/>
          <w:szCs w:val="24"/>
        </w:rPr>
        <w:t>читаем!!!!!!</w:t>
      </w:r>
    </w:p>
    <w:p w:rsidR="0096151D" w:rsidRPr="0096151D" w:rsidRDefault="0096151D" w:rsidP="0096151D">
      <w:pPr>
        <w:pStyle w:val="af7"/>
        <w:spacing w:line="276" w:lineRule="auto"/>
        <w:ind w:left="357" w:firstLine="0"/>
        <w:rPr>
          <w:b/>
          <w:bCs/>
          <w:i/>
          <w:color w:val="548DD4" w:themeColor="text2" w:themeTint="99"/>
          <w:spacing w:val="12"/>
          <w:sz w:val="24"/>
          <w:szCs w:val="24"/>
        </w:rPr>
      </w:pPr>
    </w:p>
    <w:p w:rsidR="003868D3" w:rsidRDefault="003868D3" w:rsidP="003868D3">
      <w:pPr>
        <w:pStyle w:val="af7"/>
        <w:spacing w:line="276" w:lineRule="auto"/>
        <w:ind w:left="357" w:firstLine="0"/>
        <w:jc w:val="center"/>
        <w:rPr>
          <w:b/>
          <w:sz w:val="24"/>
          <w:szCs w:val="24"/>
        </w:rPr>
      </w:pPr>
      <w:r w:rsidRPr="00E178BE">
        <w:rPr>
          <w:b/>
          <w:bCs/>
          <w:spacing w:val="12"/>
          <w:sz w:val="24"/>
          <w:szCs w:val="24"/>
        </w:rPr>
        <w:t xml:space="preserve">Тема 3. </w:t>
      </w:r>
      <w:r w:rsidRPr="00E178BE">
        <w:rPr>
          <w:b/>
          <w:sz w:val="24"/>
          <w:szCs w:val="24"/>
        </w:rPr>
        <w:t>Основы организации работы коллектива исполнителей</w:t>
      </w:r>
    </w:p>
    <w:p w:rsidR="003868D3" w:rsidRPr="00DF282B" w:rsidRDefault="003868D3" w:rsidP="003868D3">
      <w:pPr>
        <w:pStyle w:val="af7"/>
        <w:spacing w:before="120" w:after="120"/>
        <w:ind w:firstLine="0"/>
        <w:rPr>
          <w:b/>
          <w:sz w:val="24"/>
          <w:szCs w:val="24"/>
        </w:rPr>
      </w:pPr>
      <w:r w:rsidRPr="00D805F0">
        <w:rPr>
          <w:b/>
          <w:sz w:val="24"/>
          <w:szCs w:val="24"/>
        </w:rPr>
        <w:t>3.1</w:t>
      </w:r>
      <w:r w:rsidRPr="00DF282B">
        <w:rPr>
          <w:b/>
          <w:sz w:val="24"/>
          <w:szCs w:val="24"/>
        </w:rPr>
        <w:t xml:space="preserve">Понятие </w:t>
      </w:r>
      <w:r>
        <w:rPr>
          <w:b/>
          <w:sz w:val="24"/>
          <w:szCs w:val="24"/>
        </w:rPr>
        <w:t>предприятия</w:t>
      </w:r>
    </w:p>
    <w:p w:rsidR="003868D3" w:rsidRPr="00DF282B" w:rsidRDefault="003868D3" w:rsidP="003868D3">
      <w:pPr>
        <w:pStyle w:val="af7"/>
        <w:spacing w:line="276" w:lineRule="auto"/>
        <w:rPr>
          <w:sz w:val="24"/>
          <w:szCs w:val="24"/>
        </w:rPr>
      </w:pPr>
      <w:r w:rsidRPr="00DF282B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 xml:space="preserve">(предприятие) </w:t>
      </w:r>
      <w:r w:rsidRPr="00DF282B">
        <w:rPr>
          <w:b/>
          <w:sz w:val="24"/>
          <w:szCs w:val="24"/>
        </w:rPr>
        <w:t xml:space="preserve">– </w:t>
      </w:r>
      <w:r w:rsidRPr="00DF282B">
        <w:rPr>
          <w:sz w:val="24"/>
          <w:szCs w:val="24"/>
        </w:rPr>
        <w:t>это обособленное объединение людей для взаимодействия в достижении определенных целей и задач.</w:t>
      </w:r>
    </w:p>
    <w:p w:rsidR="003868D3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Менеджмент в основном связан со сложными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предприятиями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. Как правило, это крупные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, которые имеют не одну, а целый комплекс взаимосвязанных целей.</w:t>
      </w:r>
    </w:p>
    <w:p w:rsidR="003868D3" w:rsidRPr="00977EE6" w:rsidRDefault="003868D3" w:rsidP="003868D3">
      <w:pPr>
        <w:pStyle w:val="af7"/>
        <w:spacing w:line="276" w:lineRule="auto"/>
        <w:rPr>
          <w:i/>
          <w:sz w:val="24"/>
          <w:szCs w:val="24"/>
          <w:u w:val="single"/>
        </w:rPr>
      </w:pPr>
      <w:r w:rsidRPr="00977EE6">
        <w:rPr>
          <w:i/>
          <w:sz w:val="24"/>
          <w:szCs w:val="24"/>
          <w:u w:val="single"/>
        </w:rPr>
        <w:t xml:space="preserve">Признаки </w:t>
      </w:r>
      <w:r>
        <w:rPr>
          <w:i/>
          <w:sz w:val="24"/>
          <w:szCs w:val="24"/>
          <w:u w:val="single"/>
        </w:rPr>
        <w:t>предприятия</w:t>
      </w:r>
      <w:r w:rsidRPr="00977EE6">
        <w:rPr>
          <w:i/>
          <w:sz w:val="24"/>
          <w:szCs w:val="24"/>
          <w:u w:val="single"/>
        </w:rPr>
        <w:t>:</w:t>
      </w:r>
    </w:p>
    <w:p w:rsidR="003868D3" w:rsidRPr="00977EE6" w:rsidRDefault="003868D3" w:rsidP="003868D3">
      <w:pPr>
        <w:pStyle w:val="af7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977EE6">
        <w:rPr>
          <w:sz w:val="24"/>
          <w:szCs w:val="24"/>
        </w:rPr>
        <w:t>количественная определенность;</w:t>
      </w:r>
    </w:p>
    <w:p w:rsidR="003868D3" w:rsidRPr="00977EE6" w:rsidRDefault="003868D3" w:rsidP="003868D3">
      <w:pPr>
        <w:pStyle w:val="af7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977EE6">
        <w:rPr>
          <w:sz w:val="24"/>
          <w:szCs w:val="24"/>
        </w:rPr>
        <w:t>наличие общих целей;</w:t>
      </w:r>
    </w:p>
    <w:p w:rsidR="003868D3" w:rsidRPr="00977EE6" w:rsidRDefault="003868D3" w:rsidP="003868D3">
      <w:pPr>
        <w:pStyle w:val="af7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977EE6">
        <w:rPr>
          <w:sz w:val="24"/>
          <w:szCs w:val="24"/>
        </w:rPr>
        <w:t>обособленность;</w:t>
      </w:r>
    </w:p>
    <w:p w:rsidR="003868D3" w:rsidRPr="00977EE6" w:rsidRDefault="003868D3" w:rsidP="003868D3">
      <w:pPr>
        <w:pStyle w:val="af7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977EE6">
        <w:rPr>
          <w:sz w:val="24"/>
          <w:szCs w:val="24"/>
        </w:rPr>
        <w:t>управляющий, руководящий и координирующий центр;</w:t>
      </w:r>
    </w:p>
    <w:p w:rsidR="003868D3" w:rsidRPr="00977EE6" w:rsidRDefault="003868D3" w:rsidP="003868D3">
      <w:pPr>
        <w:pStyle w:val="af7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977EE6">
        <w:rPr>
          <w:sz w:val="24"/>
          <w:szCs w:val="24"/>
        </w:rPr>
        <w:t>организационная культура и возможность, в необходимых пределах, осуществлять саморегулирование своей деятельности.</w:t>
      </w:r>
    </w:p>
    <w:p w:rsidR="003868D3" w:rsidRPr="00DF282B" w:rsidRDefault="003868D3" w:rsidP="0038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868D3" w:rsidRDefault="003868D3" w:rsidP="0038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DF282B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 xml:space="preserve">Простейшая модель функционирования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предприятия</w:t>
      </w:r>
    </w:p>
    <w:p w:rsidR="003868D3" w:rsidRDefault="003868D3" w:rsidP="0038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</w:p>
    <w:p w:rsidR="003868D3" w:rsidRPr="00DF282B" w:rsidRDefault="003868D3" w:rsidP="0038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AD4011">
        <w:rPr>
          <w:rFonts w:ascii="Times New Roman" w:hAnsi="Times New Roman" w:cs="Times New Roman"/>
          <w:i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076825" cy="1704975"/>
            <wp:effectExtent l="19050" t="0" r="9525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868D3" w:rsidTr="00DC5D51">
        <w:tc>
          <w:tcPr>
            <w:tcW w:w="10137" w:type="dxa"/>
          </w:tcPr>
          <w:p w:rsidR="003868D3" w:rsidRDefault="003868D3" w:rsidP="00DC5D51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</w:p>
        </w:tc>
      </w:tr>
    </w:tbl>
    <w:p w:rsidR="003868D3" w:rsidRPr="00DF282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Все многообразные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имеют общие черты:</w:t>
      </w:r>
    </w:p>
    <w:p w:rsidR="003868D3" w:rsidRPr="00DF282B" w:rsidRDefault="003868D3" w:rsidP="003868D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они используют ресурсы, главными из которых являются люд</w:t>
      </w:r>
      <w:proofErr w:type="gramStart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и(</w:t>
      </w:r>
      <w:proofErr w:type="gramEnd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человеческие ресурсы), капитал, информация;</w:t>
      </w:r>
    </w:p>
    <w:p w:rsidR="003868D3" w:rsidRPr="005B4206" w:rsidRDefault="003868D3" w:rsidP="003868D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они функционируют в определенной внешней среде и зависимы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от нее. </w:t>
      </w:r>
      <w:r w:rsidRPr="005B4206">
        <w:rPr>
          <w:rFonts w:ascii="Times New Roman" w:hAnsi="Times New Roman" w:cs="Times New Roman"/>
          <w:sz w:val="24"/>
          <w:szCs w:val="24"/>
          <w:lang w:val="ru-RU" w:bidi="ar-SA"/>
        </w:rPr>
        <w:t>Эта среда включает экономические условия, деятельность конкурентов, запросы и поведение потребителей, общественные взгляды,</w:t>
      </w:r>
      <w:r w:rsidR="004A00B6" w:rsidRPr="005B420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5B4206">
        <w:rPr>
          <w:rFonts w:ascii="Times New Roman" w:hAnsi="Times New Roman" w:cs="Times New Roman"/>
          <w:sz w:val="24"/>
          <w:szCs w:val="24"/>
          <w:lang w:val="ru-RU" w:bidi="ar-SA"/>
        </w:rPr>
        <w:t>действующие законы и другие составляющие. Они оказывают влияние</w:t>
      </w:r>
      <w:r w:rsidR="004A00B6" w:rsidRPr="005B420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5B4206">
        <w:rPr>
          <w:rFonts w:ascii="Times New Roman" w:hAnsi="Times New Roman" w:cs="Times New Roman"/>
          <w:sz w:val="24"/>
          <w:szCs w:val="24"/>
          <w:lang w:val="ru-RU" w:bidi="ar-SA"/>
        </w:rPr>
        <w:t>на все, что происходит внутри организации;</w:t>
      </w:r>
    </w:p>
    <w:p w:rsidR="003868D3" w:rsidRPr="00DF282B" w:rsidRDefault="003868D3" w:rsidP="003868D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разделение труда — вся работа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на предприятии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разделяется на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отдельные специализированные задания. Так образуются подразделения, называемые отделами, или службами, которые выполняют свои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виды работ. Деятельность людей в подразделениях тоже сознательно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координируется и направляется.</w:t>
      </w:r>
    </w:p>
    <w:p w:rsidR="003868D3" w:rsidRPr="00FD56DD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Такое разделение работы на составляющие компоненты называется </w:t>
      </w:r>
      <w:r w:rsidRPr="00CB4A31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горизонтальным разделением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труда. </w:t>
      </w:r>
      <w:r w:rsidRPr="00FD56DD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Классическим образцом</w:t>
      </w:r>
      <w:r w:rsidR="004A00B6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 xml:space="preserve"> </w:t>
      </w:r>
      <w:r w:rsidRPr="00FD56DD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горизонтального разделения труда на производственном предприятии</w:t>
      </w:r>
      <w:r w:rsidR="004A00B6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 xml:space="preserve"> </w:t>
      </w:r>
      <w:r w:rsidRPr="00FD56DD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является разделение всей деятельности на основные виды — производство, маркетинг, финансы.</w:t>
      </w:r>
    </w:p>
    <w:p w:rsidR="003868D3" w:rsidRPr="00FD56DD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</w:pPr>
      <w:r w:rsidRPr="00CB4A31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lastRenderedPageBreak/>
        <w:t>Вертикальное разделение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управленческого труда образует уровни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управления: руководител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низового,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среднего и высшего звена. </w:t>
      </w:r>
      <w:r w:rsidRPr="00FD56DD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Например, мастер смены (низший уровень</w:t>
      </w:r>
      <w:r w:rsidR="004A00B6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 xml:space="preserve"> </w:t>
      </w:r>
      <w:r w:rsidRPr="00FD56DD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управления) непосредственно управляет деятельностью рабочих, начальник цеха (средний уровень) координирует и контролирует работу</w:t>
      </w:r>
      <w:r w:rsidR="004A00B6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 xml:space="preserve"> </w:t>
      </w:r>
      <w:r w:rsidRPr="00FD56DD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мастеров, а директор завода (высший уровень) руководит непосредственно начальниками цехов.</w:t>
      </w:r>
    </w:p>
    <w:p w:rsidR="003868D3" w:rsidRPr="004F0050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Интеграция подразделений и уровней управления представляет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собой организационную структуру.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ер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>тикальное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+ гор</w:t>
      </w:r>
      <w:r w:rsidR="004A00B6">
        <w:rPr>
          <w:rFonts w:ascii="Times New Roman" w:hAnsi="Times New Roman" w:cs="Times New Roman"/>
          <w:sz w:val="24"/>
          <w:szCs w:val="24"/>
          <w:lang w:val="ru-RU" w:bidi="ar-SA"/>
        </w:rPr>
        <w:t>изонтальное разделение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= </w:t>
      </w:r>
      <w:r w:rsidRPr="004F0050"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4F0050">
        <w:rPr>
          <w:rFonts w:ascii="Times New Roman" w:hAnsi="Times New Roman" w:cs="Times New Roman"/>
          <w:sz w:val="24"/>
          <w:szCs w:val="24"/>
          <w:lang w:val="ru-RU"/>
        </w:rPr>
        <w:t>рганизационная структура в управлении – совокупность управленческих звеньев, расположенных в строгой соподчиненности, и обеспечивающих взаимосвязь между управляющей и управляемой системами.</w:t>
      </w:r>
    </w:p>
    <w:p w:rsidR="003868D3" w:rsidRPr="005B4206" w:rsidRDefault="003868D3" w:rsidP="003868D3">
      <w:pPr>
        <w:pStyle w:val="af7"/>
        <w:spacing w:line="276" w:lineRule="auto"/>
        <w:rPr>
          <w:sz w:val="24"/>
          <w:szCs w:val="24"/>
        </w:rPr>
      </w:pPr>
      <w:r w:rsidRPr="005B4206">
        <w:rPr>
          <w:sz w:val="24"/>
          <w:szCs w:val="24"/>
        </w:rPr>
        <w:t>Структура управления обеспечивает выполнение общих и конкретных функций управления, сохраняет целесообразные вертикальные и горизонтальные связи и разделение элементов управления.</w:t>
      </w:r>
    </w:p>
    <w:p w:rsidR="003868D3" w:rsidRPr="00691587" w:rsidRDefault="003868D3" w:rsidP="003868D3">
      <w:pPr>
        <w:pStyle w:val="af7"/>
        <w:spacing w:line="276" w:lineRule="auto"/>
        <w:rPr>
          <w:sz w:val="24"/>
          <w:szCs w:val="24"/>
        </w:rPr>
      </w:pPr>
      <w:r w:rsidRPr="00691587">
        <w:rPr>
          <w:i/>
          <w:sz w:val="24"/>
          <w:szCs w:val="24"/>
          <w:u w:val="single"/>
        </w:rPr>
        <w:t>Организационная структура</w:t>
      </w:r>
      <w:r w:rsidRPr="00691587">
        <w:rPr>
          <w:sz w:val="24"/>
          <w:szCs w:val="24"/>
        </w:rPr>
        <w:t xml:space="preserve"> регулирует:</w:t>
      </w:r>
    </w:p>
    <w:p w:rsidR="003868D3" w:rsidRPr="00691587" w:rsidRDefault="003868D3" w:rsidP="003868D3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разделение задач по отделениям и подразделениям;</w:t>
      </w:r>
    </w:p>
    <w:p w:rsidR="003868D3" w:rsidRPr="00691587" w:rsidRDefault="003868D3" w:rsidP="003868D3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их компетентность в решении определенных проблем;</w:t>
      </w:r>
    </w:p>
    <w:p w:rsidR="003868D3" w:rsidRDefault="003868D3" w:rsidP="003868D3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общее взаимодействие этих элементов.</w:t>
      </w:r>
    </w:p>
    <w:p w:rsidR="003868D3" w:rsidRPr="00691587" w:rsidRDefault="003868D3" w:rsidP="00DE44DD">
      <w:pPr>
        <w:pStyle w:val="af7"/>
        <w:spacing w:before="80" w:line="276" w:lineRule="auto"/>
        <w:rPr>
          <w:i/>
          <w:sz w:val="24"/>
          <w:szCs w:val="24"/>
          <w:u w:val="single"/>
        </w:rPr>
      </w:pPr>
      <w:r w:rsidRPr="00691587">
        <w:rPr>
          <w:sz w:val="24"/>
          <w:szCs w:val="24"/>
        </w:rPr>
        <w:t xml:space="preserve">На организационную структуру влияют следующие </w:t>
      </w:r>
      <w:r w:rsidRPr="00691587">
        <w:rPr>
          <w:i/>
          <w:sz w:val="24"/>
          <w:szCs w:val="24"/>
          <w:u w:val="single"/>
        </w:rPr>
        <w:t>факторы:</w:t>
      </w:r>
    </w:p>
    <w:p w:rsidR="003868D3" w:rsidRPr="00691587" w:rsidRDefault="003868D3" w:rsidP="003868D3">
      <w:pPr>
        <w:pStyle w:val="af7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размеры предприятия;</w:t>
      </w:r>
    </w:p>
    <w:p w:rsidR="003868D3" w:rsidRPr="00691587" w:rsidRDefault="003868D3" w:rsidP="003868D3">
      <w:pPr>
        <w:pStyle w:val="af7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применяемая технология;</w:t>
      </w:r>
    </w:p>
    <w:p w:rsidR="003868D3" w:rsidRDefault="003868D3" w:rsidP="003868D3">
      <w:pPr>
        <w:pStyle w:val="af7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окружающая среда.</w:t>
      </w:r>
    </w:p>
    <w:p w:rsidR="003868D3" w:rsidRPr="00691587" w:rsidRDefault="003868D3" w:rsidP="00DE44DD">
      <w:pPr>
        <w:pStyle w:val="af7"/>
        <w:spacing w:before="60" w:line="276" w:lineRule="auto"/>
        <w:ind w:firstLine="357"/>
        <w:jc w:val="left"/>
        <w:rPr>
          <w:i/>
          <w:sz w:val="24"/>
          <w:szCs w:val="24"/>
          <w:u w:val="single"/>
        </w:rPr>
      </w:pPr>
      <w:r w:rsidRPr="00691587">
        <w:rPr>
          <w:i/>
          <w:sz w:val="24"/>
          <w:szCs w:val="24"/>
          <w:u w:val="single"/>
        </w:rPr>
        <w:t>Типы организационных структур управления</w:t>
      </w:r>
    </w:p>
    <w:p w:rsidR="003868D3" w:rsidRPr="00691587" w:rsidRDefault="003868D3" w:rsidP="003868D3">
      <w:pPr>
        <w:pStyle w:val="af7"/>
        <w:spacing w:line="276" w:lineRule="auto"/>
        <w:rPr>
          <w:i/>
          <w:sz w:val="24"/>
          <w:szCs w:val="24"/>
          <w:u w:val="single"/>
        </w:rPr>
      </w:pPr>
      <w:r w:rsidRPr="00691587">
        <w:rPr>
          <w:sz w:val="24"/>
          <w:szCs w:val="24"/>
        </w:rPr>
        <w:t xml:space="preserve">Между подразделениями существуют </w:t>
      </w:r>
      <w:r w:rsidRPr="00691587">
        <w:rPr>
          <w:i/>
          <w:sz w:val="24"/>
          <w:szCs w:val="24"/>
          <w:u w:val="single"/>
        </w:rPr>
        <w:t>связи:</w:t>
      </w:r>
    </w:p>
    <w:p w:rsidR="003868D3" w:rsidRPr="00691587" w:rsidRDefault="003868D3" w:rsidP="003868D3">
      <w:pPr>
        <w:pStyle w:val="af7"/>
        <w:numPr>
          <w:ilvl w:val="0"/>
          <w:numId w:val="20"/>
        </w:numPr>
        <w:spacing w:line="276" w:lineRule="auto"/>
        <w:ind w:left="426" w:hanging="426"/>
        <w:rPr>
          <w:sz w:val="24"/>
          <w:szCs w:val="24"/>
        </w:rPr>
      </w:pPr>
      <w:proofErr w:type="gramStart"/>
      <w:r w:rsidRPr="00691587">
        <w:rPr>
          <w:sz w:val="24"/>
          <w:szCs w:val="24"/>
        </w:rPr>
        <w:t>линейные</w:t>
      </w:r>
      <w:proofErr w:type="gramEnd"/>
      <w:r w:rsidRPr="00691587">
        <w:rPr>
          <w:sz w:val="24"/>
          <w:szCs w:val="24"/>
        </w:rPr>
        <w:t xml:space="preserve"> (административное подчинение);</w:t>
      </w:r>
    </w:p>
    <w:p w:rsidR="003868D3" w:rsidRPr="00691587" w:rsidRDefault="003868D3" w:rsidP="003868D3">
      <w:pPr>
        <w:pStyle w:val="af7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691587">
        <w:rPr>
          <w:sz w:val="24"/>
          <w:szCs w:val="24"/>
        </w:rPr>
        <w:t>функциональные (по сфере деятельности без прямого административного подчинения);</w:t>
      </w:r>
    </w:p>
    <w:p w:rsidR="003868D3" w:rsidRPr="00691587" w:rsidRDefault="003868D3" w:rsidP="003868D3">
      <w:pPr>
        <w:pStyle w:val="af7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691587">
        <w:rPr>
          <w:sz w:val="24"/>
          <w:szCs w:val="24"/>
        </w:rPr>
        <w:t>межфункциональные</w:t>
      </w:r>
      <w:proofErr w:type="spellEnd"/>
      <w:r w:rsidRPr="00691587">
        <w:rPr>
          <w:sz w:val="24"/>
          <w:szCs w:val="24"/>
        </w:rPr>
        <w:t xml:space="preserve"> или </w:t>
      </w:r>
      <w:proofErr w:type="gramStart"/>
      <w:r w:rsidRPr="00691587">
        <w:rPr>
          <w:sz w:val="24"/>
          <w:szCs w:val="24"/>
        </w:rPr>
        <w:t>кооперационные</w:t>
      </w:r>
      <w:proofErr w:type="gramEnd"/>
      <w:r w:rsidRPr="00691587">
        <w:rPr>
          <w:sz w:val="24"/>
          <w:szCs w:val="24"/>
        </w:rPr>
        <w:t xml:space="preserve"> (между подразделениями одного и того же уровня).</w:t>
      </w:r>
    </w:p>
    <w:p w:rsidR="003868D3" w:rsidRDefault="003868D3" w:rsidP="003868D3">
      <w:pPr>
        <w:pStyle w:val="af7"/>
        <w:spacing w:line="276" w:lineRule="auto"/>
        <w:ind w:firstLine="360"/>
        <w:rPr>
          <w:sz w:val="24"/>
          <w:szCs w:val="24"/>
        </w:rPr>
      </w:pPr>
      <w:r w:rsidRPr="00691587">
        <w:rPr>
          <w:sz w:val="24"/>
          <w:szCs w:val="24"/>
        </w:rPr>
        <w:t xml:space="preserve">В зависимости от характера связей выделяются несколько основных </w:t>
      </w:r>
      <w:r w:rsidRPr="00977EE6">
        <w:rPr>
          <w:i/>
          <w:sz w:val="24"/>
          <w:szCs w:val="24"/>
          <w:u w:val="single"/>
        </w:rPr>
        <w:t>типов</w:t>
      </w:r>
      <w:r w:rsidRPr="00691587">
        <w:rPr>
          <w:sz w:val="24"/>
          <w:szCs w:val="24"/>
        </w:rPr>
        <w:t xml:space="preserve"> организационных структур управления:</w:t>
      </w:r>
    </w:p>
    <w:p w:rsidR="00FE1EFF" w:rsidRPr="00F048C7" w:rsidRDefault="00FE1EFF" w:rsidP="00FE1EFF">
      <w:pPr>
        <w:numPr>
          <w:ilvl w:val="0"/>
          <w:numId w:val="21"/>
        </w:numPr>
        <w:shd w:val="clear" w:color="auto" w:fill="FFFFFF"/>
        <w:spacing w:after="0"/>
        <w:ind w:left="29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линейная,</w:t>
      </w:r>
    </w:p>
    <w:p w:rsidR="00FE1EFF" w:rsidRPr="00F048C7" w:rsidRDefault="00FE1EFF" w:rsidP="00FE1EFF">
      <w:pPr>
        <w:numPr>
          <w:ilvl w:val="0"/>
          <w:numId w:val="21"/>
        </w:numPr>
        <w:shd w:val="clear" w:color="auto" w:fill="FFFFFF"/>
        <w:spacing w:after="0"/>
        <w:ind w:left="29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функциональная,</w:t>
      </w:r>
    </w:p>
    <w:p w:rsidR="00FE1EFF" w:rsidRPr="00F048C7" w:rsidRDefault="00FE1EFF" w:rsidP="00FE1EFF">
      <w:pPr>
        <w:numPr>
          <w:ilvl w:val="0"/>
          <w:numId w:val="21"/>
        </w:numPr>
        <w:shd w:val="clear" w:color="auto" w:fill="FFFFFF"/>
        <w:spacing w:after="0"/>
        <w:ind w:left="29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линейно-функциональная,</w:t>
      </w:r>
    </w:p>
    <w:p w:rsidR="00FE1EFF" w:rsidRPr="00F048C7" w:rsidRDefault="00FE1EFF" w:rsidP="00FE1EFF">
      <w:pPr>
        <w:numPr>
          <w:ilvl w:val="0"/>
          <w:numId w:val="21"/>
        </w:numPr>
        <w:shd w:val="clear" w:color="auto" w:fill="FFFFFF"/>
        <w:spacing w:after="0"/>
        <w:ind w:left="29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proofErr w:type="spellStart"/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дивизиональная</w:t>
      </w:r>
      <w:proofErr w:type="spellEnd"/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FE1EFF" w:rsidRPr="00F048C7" w:rsidRDefault="00FE1EFF" w:rsidP="00FE1EFF">
      <w:pPr>
        <w:numPr>
          <w:ilvl w:val="0"/>
          <w:numId w:val="21"/>
        </w:numPr>
        <w:shd w:val="clear" w:color="auto" w:fill="FFFFFF"/>
        <w:spacing w:after="0"/>
        <w:ind w:left="295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рыночная,</w:t>
      </w:r>
    </w:p>
    <w:p w:rsidR="00FE1EFF" w:rsidRPr="00C571DA" w:rsidRDefault="00FE1EFF" w:rsidP="00FE1EFF">
      <w:pPr>
        <w:numPr>
          <w:ilvl w:val="0"/>
          <w:numId w:val="21"/>
        </w:numPr>
        <w:shd w:val="clear" w:color="auto" w:fill="FFFFFF"/>
        <w:spacing w:after="120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F0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матричная.</w:t>
      </w:r>
    </w:p>
    <w:p w:rsidR="00FE1EFF" w:rsidRDefault="00FE1EFF" w:rsidP="00FE1EFF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</w:pPr>
      <w:r w:rsidRPr="00FE1EFF"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t xml:space="preserve">Задание!!! </w:t>
      </w:r>
      <w:r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t>Составить</w:t>
      </w:r>
      <w:r w:rsidRPr="00FE1EFF">
        <w:rPr>
          <w:rFonts w:eastAsia="Times New Roman" w:cstheme="minorHAnsi"/>
          <w:b/>
          <w:i/>
          <w:color w:val="FF0000"/>
          <w:sz w:val="28"/>
          <w:szCs w:val="28"/>
          <w:u w:val="single"/>
          <w:lang w:val="ru-RU" w:eastAsia="ru-RU" w:bidi="ar-SA"/>
        </w:rPr>
        <w:t xml:space="preserve"> таблицу!!!</w:t>
      </w:r>
    </w:p>
    <w:p w:rsidR="000968E4" w:rsidRDefault="000968E4" w:rsidP="000968E4">
      <w:pPr>
        <w:pStyle w:val="af7"/>
        <w:spacing w:line="276" w:lineRule="auto"/>
        <w:ind w:firstLine="360"/>
        <w:jc w:val="center"/>
        <w:rPr>
          <w:rFonts w:asciiTheme="minorHAnsi" w:hAnsiTheme="minorHAnsi" w:cstheme="minorHAnsi"/>
          <w:b/>
          <w:i/>
          <w:color w:val="FF0000"/>
          <w:szCs w:val="28"/>
        </w:rPr>
      </w:pPr>
      <w:r w:rsidRPr="000968E4">
        <w:rPr>
          <w:rFonts w:asciiTheme="minorHAnsi" w:hAnsiTheme="minorHAnsi" w:cstheme="minorHAnsi"/>
          <w:b/>
          <w:i/>
          <w:color w:val="FF0000"/>
          <w:szCs w:val="28"/>
        </w:rPr>
        <w:t>«Характеристика типов организационных структур управления»</w:t>
      </w:r>
    </w:p>
    <w:p w:rsidR="000968E4" w:rsidRPr="000968E4" w:rsidRDefault="000968E4" w:rsidP="000968E4">
      <w:pPr>
        <w:pStyle w:val="af7"/>
        <w:spacing w:line="276" w:lineRule="auto"/>
        <w:ind w:firstLine="360"/>
        <w:jc w:val="center"/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</w:p>
    <w:tbl>
      <w:tblPr>
        <w:tblStyle w:val="af9"/>
        <w:tblW w:w="0" w:type="auto"/>
        <w:tblLook w:val="04A0"/>
      </w:tblPr>
      <w:tblGrid>
        <w:gridCol w:w="1889"/>
        <w:gridCol w:w="2079"/>
        <w:gridCol w:w="3103"/>
        <w:gridCol w:w="3066"/>
      </w:tblGrid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968E4">
              <w:rPr>
                <w:sz w:val="22"/>
                <w:szCs w:val="22"/>
              </w:rPr>
              <w:t>Наименование организационной структуры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968E4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968E4">
              <w:rPr>
                <w:sz w:val="22"/>
                <w:szCs w:val="22"/>
              </w:rPr>
              <w:t>Преимущества</w:t>
            </w: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968E4">
              <w:rPr>
                <w:sz w:val="22"/>
                <w:szCs w:val="22"/>
              </w:rPr>
              <w:t>Недостатки</w:t>
            </w:r>
          </w:p>
        </w:tc>
      </w:tr>
      <w:tr w:rsidR="000968E4" w:rsidRPr="000968E4" w:rsidTr="00FE1052">
        <w:tc>
          <w:tcPr>
            <w:tcW w:w="10137" w:type="dxa"/>
            <w:gridSpan w:val="4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вариант</w:t>
            </w: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0968E4">
              <w:rPr>
                <w:i/>
                <w:sz w:val="22"/>
                <w:szCs w:val="22"/>
              </w:rPr>
              <w:t>линейная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0968E4">
              <w:rPr>
                <w:i/>
                <w:sz w:val="22"/>
                <w:szCs w:val="22"/>
              </w:rPr>
              <w:t>рыночная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F91D58">
        <w:tc>
          <w:tcPr>
            <w:tcW w:w="10137" w:type="dxa"/>
            <w:gridSpan w:val="4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вариант</w:t>
            </w: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0968E4">
              <w:rPr>
                <w:i/>
                <w:color w:val="000000" w:themeColor="text1"/>
                <w:sz w:val="22"/>
                <w:szCs w:val="22"/>
              </w:rPr>
              <w:t>функциональная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0968E4">
              <w:rPr>
                <w:i/>
                <w:color w:val="000000" w:themeColor="text1"/>
                <w:sz w:val="22"/>
                <w:szCs w:val="22"/>
              </w:rPr>
              <w:t>матричная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404D83">
        <w:tc>
          <w:tcPr>
            <w:tcW w:w="10137" w:type="dxa"/>
            <w:gridSpan w:val="4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 вариант</w:t>
            </w: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0968E4">
              <w:rPr>
                <w:i/>
                <w:color w:val="000000" w:themeColor="text1"/>
                <w:sz w:val="22"/>
                <w:szCs w:val="22"/>
              </w:rPr>
              <w:t>линейно-функциональная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968E4">
              <w:rPr>
                <w:i/>
                <w:sz w:val="22"/>
                <w:szCs w:val="22"/>
              </w:rPr>
              <w:t>рыночная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B42482">
        <w:tc>
          <w:tcPr>
            <w:tcW w:w="10137" w:type="dxa"/>
            <w:gridSpan w:val="4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вариант</w:t>
            </w: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968E4">
              <w:rPr>
                <w:i/>
                <w:color w:val="000000" w:themeColor="text1"/>
                <w:sz w:val="24"/>
                <w:szCs w:val="24"/>
              </w:rPr>
              <w:t>дивизиональная</w:t>
            </w:r>
            <w:proofErr w:type="spellEnd"/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968E4" w:rsidRPr="000968E4" w:rsidTr="000968E4">
        <w:tc>
          <w:tcPr>
            <w:tcW w:w="188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968E4">
              <w:rPr>
                <w:i/>
                <w:color w:val="000000" w:themeColor="text1"/>
                <w:sz w:val="24"/>
                <w:szCs w:val="24"/>
              </w:rPr>
              <w:t>функциональная</w:t>
            </w:r>
          </w:p>
        </w:tc>
        <w:tc>
          <w:tcPr>
            <w:tcW w:w="2079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3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0968E4" w:rsidRPr="000968E4" w:rsidRDefault="000968E4" w:rsidP="000968E4">
            <w:pPr>
              <w:pStyle w:val="af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68E4" w:rsidRDefault="000968E4" w:rsidP="000968E4">
      <w:pPr>
        <w:pStyle w:val="af7"/>
        <w:spacing w:line="276" w:lineRule="auto"/>
        <w:ind w:firstLine="360"/>
        <w:jc w:val="center"/>
        <w:rPr>
          <w:rFonts w:cstheme="minorHAnsi"/>
          <w:b/>
          <w:i/>
          <w:color w:val="FF0000"/>
          <w:szCs w:val="28"/>
          <w:u w:val="single"/>
        </w:rPr>
      </w:pPr>
    </w:p>
    <w:p w:rsidR="009856A5" w:rsidRPr="009856A5" w:rsidRDefault="009856A5" w:rsidP="009856A5">
      <w:pPr>
        <w:pStyle w:val="af7"/>
        <w:spacing w:line="276" w:lineRule="auto"/>
        <w:ind w:firstLine="360"/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</w:pPr>
      <w:r w:rsidRPr="009856A5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К каждому типу структуры составить схему!!!</w:t>
      </w:r>
    </w:p>
    <w:p w:rsidR="000968E4" w:rsidRPr="009856A5" w:rsidRDefault="009856A5" w:rsidP="000968E4">
      <w:pPr>
        <w:pStyle w:val="af7"/>
        <w:spacing w:line="276" w:lineRule="auto"/>
        <w:ind w:firstLine="360"/>
        <w:rPr>
          <w:rFonts w:asciiTheme="minorHAnsi" w:hAnsiTheme="minorHAnsi" w:cstheme="minorHAnsi"/>
          <w:sz w:val="26"/>
          <w:szCs w:val="26"/>
        </w:rPr>
      </w:pPr>
      <w:r w:rsidRPr="009856A5">
        <w:rPr>
          <w:rFonts w:asciiTheme="minorHAnsi" w:hAnsiTheme="minorHAnsi" w:cstheme="minorHAnsi"/>
          <w:b/>
          <w:i/>
          <w:color w:val="FF0000"/>
          <w:sz w:val="26"/>
          <w:szCs w:val="26"/>
          <w:u w:val="single"/>
        </w:rPr>
        <w:t>Номера вариантов как на практических занятиях!!!</w:t>
      </w:r>
    </w:p>
    <w:p w:rsidR="00FE1EFF" w:rsidRPr="00FE1EFF" w:rsidRDefault="00FE1EFF" w:rsidP="00FE1EFF">
      <w:pPr>
        <w:pStyle w:val="af7"/>
        <w:spacing w:line="276" w:lineRule="auto"/>
        <w:ind w:firstLine="0"/>
        <w:rPr>
          <w:color w:val="FF0000"/>
          <w:sz w:val="24"/>
          <w:szCs w:val="24"/>
        </w:rPr>
      </w:pPr>
    </w:p>
    <w:p w:rsidR="003868D3" w:rsidRPr="00DF282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CB4A31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Формальная структура</w:t>
      </w:r>
      <w:r w:rsidR="0072400B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фирмы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представлена организационной</w:t>
      </w:r>
      <w:r w:rsidR="0072400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схемой. </w:t>
      </w:r>
      <w:proofErr w:type="gramStart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Она демонстрирует управленческую иерархию (кто отчитывается перед кем и кто за что отвечает) и показывает, каким образом </w:t>
      </w:r>
      <w:proofErr w:type="spellStart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фирмаделится</w:t>
      </w:r>
      <w:proofErr w:type="spellEnd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 отделы и другие подразделения, какую работу осуществляет</w:t>
      </w:r>
      <w:r w:rsidR="0072400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каждое из них.</w:t>
      </w:r>
      <w:proofErr w:type="gramEnd"/>
    </w:p>
    <w:p w:rsidR="003868D3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Поскольку на предприятии действуют люди, то между ними возникают помимо официально установленных взаимоотношений самые</w:t>
      </w:r>
      <w:r w:rsidR="0072400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различные </w:t>
      </w:r>
      <w:r w:rsidRPr="00CB4A31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неформальные отношения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. Таким образом,  существует разрыв между тем, что должно быть, и тем, что происходит в действительности. Неформальная организация существует в рамках </w:t>
      </w:r>
      <w:proofErr w:type="gramStart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формальной</w:t>
      </w:r>
      <w:proofErr w:type="gramEnd"/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>,</w:t>
      </w:r>
      <w:r w:rsidR="0072400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DF282B">
        <w:rPr>
          <w:rFonts w:ascii="Times New Roman" w:hAnsi="Times New Roman" w:cs="Times New Roman"/>
          <w:sz w:val="24"/>
          <w:szCs w:val="24"/>
          <w:lang w:val="ru-RU" w:bidi="ar-SA"/>
        </w:rPr>
        <w:t xml:space="preserve">она не менее реальна, чем формальная. </w:t>
      </w:r>
    </w:p>
    <w:p w:rsidR="003868D3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BA2952" w:rsidRDefault="00BA2952" w:rsidP="00BA295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D805F0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3.2 Внутренняя </w:t>
      </w:r>
      <w:r>
        <w:rPr>
          <w:rFonts w:ascii="Times New Roman" w:hAnsi="Times New Roman" w:cs="Times New Roman"/>
          <w:b/>
          <w:sz w:val="24"/>
          <w:szCs w:val="24"/>
          <w:lang w:val="ru-RU" w:bidi="ar-SA"/>
        </w:rPr>
        <w:t>и внешняя среда предприятия</w:t>
      </w:r>
    </w:p>
    <w:p w:rsidR="00BA2952" w:rsidRPr="00661197" w:rsidRDefault="00BA2952" w:rsidP="009570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</w:pPr>
      <w:r w:rsidRPr="00661197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Фирма, перерабатывая ресурсы, производит продукцию либо оказывает услуги. Товары и услуги поставляются на рынок, обеспечивая покупателей соответствующей информацией (свойства товара, места продажи, гарантии и т.д.). С рынка фирма получает деньги и опять-таки информацию (объемы и темпы продаж, данные о товарах конкурентов и т.д.).</w:t>
      </w:r>
    </w:p>
    <w:p w:rsidR="00BA2952" w:rsidRPr="00661197" w:rsidRDefault="00BA2952" w:rsidP="009570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</w:pPr>
      <w:proofErr w:type="gramStart"/>
      <w:r w:rsidRPr="00661197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Фирма взаимодействует с поставщиками сырья, финансовыми органами (банками, налоговыми службами, страховыми компаниями), посредниками (транспортными учреждениями, торговыми агентами и т.д.), рекламными агентствами; изучает общественное мнение.</w:t>
      </w:r>
      <w:proofErr w:type="gramEnd"/>
    </w:p>
    <w:p w:rsidR="00BA2952" w:rsidRPr="00661197" w:rsidRDefault="00BA2952" w:rsidP="009570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</w:pPr>
      <w:r w:rsidRPr="00661197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Фирма работает в конкретной стране. В этой стране существуют общая экономическая и политическая ситуация, определенный уровень научно-технических достижений, культурные и иные традиции.</w:t>
      </w:r>
    </w:p>
    <w:p w:rsidR="00BA2952" w:rsidRPr="00661197" w:rsidRDefault="00BA2952" w:rsidP="00957053">
      <w:pPr>
        <w:autoSpaceDE w:val="0"/>
        <w:autoSpaceDN w:val="0"/>
        <w:adjustRightInd w:val="0"/>
        <w:spacing w:after="0"/>
        <w:jc w:val="both"/>
        <w:rPr>
          <w:rFonts w:ascii="PetersburgC" w:hAnsi="PetersburgC" w:cs="PetersburgC"/>
          <w:b/>
          <w:i/>
          <w:sz w:val="20"/>
          <w:szCs w:val="20"/>
          <w:lang w:val="ru-RU" w:bidi="ar-SA"/>
        </w:rPr>
      </w:pPr>
      <w:r w:rsidRPr="00661197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Все вышеперечисленное составляет среду, в которой осуществляется функционирование фирмы.</w:t>
      </w:r>
    </w:p>
    <w:p w:rsidR="00BA2952" w:rsidRPr="00661197" w:rsidRDefault="00BA2952" w:rsidP="0066119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  <w:r w:rsidRPr="00661197">
        <w:rPr>
          <w:rFonts w:ascii="Times New Roman" w:hAnsi="Times New Roman" w:cs="Times New Roman"/>
          <w:b/>
          <w:i/>
          <w:color w:val="0070C0"/>
          <w:sz w:val="24"/>
          <w:szCs w:val="24"/>
          <w:lang w:val="ru-RU" w:bidi="ar-SA"/>
        </w:rPr>
        <w:t>Функционирование фирмы осуществляется в определенной среде</w:t>
      </w:r>
      <w:r w:rsidRPr="00661197"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  <w:t>.</w:t>
      </w:r>
    </w:p>
    <w:p w:rsidR="00BA2952" w:rsidRPr="00642BBB" w:rsidRDefault="00BA2952" w:rsidP="0066119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Для эффективного управления фирмой нужно понимать действие факторов среды, уметь не только определять влияние на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предприятие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 множества факторов, но и предвидеть это влияние.</w:t>
      </w:r>
    </w:p>
    <w:p w:rsidR="00BA2952" w:rsidRPr="00642BBB" w:rsidRDefault="00BA2952" w:rsidP="0066119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Факторы среды принято называть переменными. Эти факторы действуют как внутри организации, так и </w:t>
      </w:r>
      <w:proofErr w:type="gramStart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вне</w:t>
      </w:r>
      <w:proofErr w:type="gramEnd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ее</w:t>
      </w:r>
      <w:proofErr w:type="gramEnd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BA2952" w:rsidRPr="00642BBB" w:rsidRDefault="00BA2952" w:rsidP="00661197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 внутренними переменными понимают ситуационные факторы внутри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. Они находятся в поле зрения менеджеров.</w:t>
      </w:r>
    </w:p>
    <w:p w:rsidR="00BA2952" w:rsidRPr="00642BBB" w:rsidRDefault="00BA2952" w:rsidP="0095705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Под внешними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— переменные, находящиеся вне предприятия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, которые способствуют (или нет) ее функционированию, выживанию и эффективности.</w:t>
      </w:r>
    </w:p>
    <w:p w:rsidR="003868D3" w:rsidRDefault="003868D3" w:rsidP="003868D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D805F0">
        <w:rPr>
          <w:rFonts w:ascii="Times New Roman" w:hAnsi="Times New Roman" w:cs="Times New Roman"/>
          <w:b/>
          <w:sz w:val="24"/>
          <w:szCs w:val="24"/>
          <w:lang w:val="ru-RU" w:bidi="ar-SA"/>
        </w:rPr>
        <w:lastRenderedPageBreak/>
        <w:t>3.2</w:t>
      </w:r>
      <w:r w:rsidR="00BA2952">
        <w:rPr>
          <w:rFonts w:ascii="Times New Roman" w:hAnsi="Times New Roman" w:cs="Times New Roman"/>
          <w:b/>
          <w:sz w:val="24"/>
          <w:szCs w:val="24"/>
          <w:lang w:val="ru-RU" w:bidi="ar-SA"/>
        </w:rPr>
        <w:t>.1</w:t>
      </w:r>
      <w:r w:rsidRPr="00D805F0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Внутренняя среда </w:t>
      </w:r>
      <w:r>
        <w:rPr>
          <w:rFonts w:ascii="Times New Roman" w:hAnsi="Times New Roman" w:cs="Times New Roman"/>
          <w:b/>
          <w:sz w:val="24"/>
          <w:szCs w:val="24"/>
          <w:lang w:val="ru-RU" w:bidi="ar-SA"/>
        </w:rPr>
        <w:t>предприятия</w:t>
      </w:r>
    </w:p>
    <w:p w:rsidR="003868D3" w:rsidRPr="00D805F0" w:rsidRDefault="003868D3" w:rsidP="003868D3">
      <w:pPr>
        <w:autoSpaceDE w:val="0"/>
        <w:autoSpaceDN w:val="0"/>
        <w:adjustRightInd w:val="0"/>
        <w:spacing w:after="120" w:line="240" w:lineRule="auto"/>
        <w:rPr>
          <w:rFonts w:ascii="PetersburgC" w:hAnsi="PetersburgC" w:cs="PetersburgC"/>
          <w:i/>
          <w:sz w:val="20"/>
          <w:szCs w:val="20"/>
          <w:u w:val="single"/>
          <w:lang w:val="ru-RU" w:bidi="ar-SA"/>
        </w:rPr>
      </w:pPr>
      <w:r w:rsidRPr="008E0F17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Внутренние факторы</w:t>
      </w:r>
    </w:p>
    <w:p w:rsidR="003868D3" w:rsidRPr="00642BB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Главными переменными внутренней среды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 являются цели, структура, задачи, технология, люди, культура организации.</w:t>
      </w:r>
    </w:p>
    <w:p w:rsidR="003868D3" w:rsidRPr="006F5BEB" w:rsidRDefault="003868D3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6F5BEB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  <w:t>Цели</w:t>
      </w:r>
    </w:p>
    <w:p w:rsidR="003868D3" w:rsidRPr="00642BB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Цель — это конкретное</w:t>
      </w:r>
      <w:r w:rsidR="00095F1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конечное состояние или желаемый результат, которого стремится добиться организованная группа.</w:t>
      </w:r>
    </w:p>
    <w:p w:rsidR="003868D3" w:rsidRPr="00642BB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Цель определяет направление движения. Все последующие решения</w:t>
      </w:r>
      <w:r w:rsidR="00095F1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руководства направлены на то, чтобы приблизить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предприятие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 к цели.</w:t>
      </w:r>
    </w:p>
    <w:p w:rsidR="003868D3" w:rsidRPr="00642BB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Цели направлены </w:t>
      </w:r>
      <w:proofErr w:type="gramStart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на</w:t>
      </w:r>
      <w:proofErr w:type="gramEnd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3868D3" w:rsidRPr="00642BBB" w:rsidRDefault="003868D3" w:rsidP="003868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-  выживание;</w:t>
      </w:r>
    </w:p>
    <w:p w:rsidR="003868D3" w:rsidRPr="00642BBB" w:rsidRDefault="003868D3" w:rsidP="003868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-  прибыль;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-  перспективы.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 w:bidi="ar-SA"/>
        </w:rPr>
      </w:pPr>
      <w:r w:rsidRPr="00642BBB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  <w:t>Структура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Структура устанавливает взаимоотношения уровней управления и функциональных подразделений, которые позволяют наиболее</w:t>
      </w:r>
      <w:r w:rsidR="00095F1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эффективно достигать целей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Образование структуры — это следствие разделения труда между</w:t>
      </w:r>
      <w:r w:rsidR="00095F1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специалистами разных его видов. </w:t>
      </w:r>
    </w:p>
    <w:p w:rsidR="00095F17" w:rsidRPr="00095F17" w:rsidRDefault="00095F17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095F17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Сфера контроля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Важным понятием является </w:t>
      </w:r>
      <w:r w:rsidRPr="00642BBB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сфера контроля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. Сфера контроля —</w:t>
      </w:r>
      <w:r w:rsidR="00095F1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это группа лиц, непосредственно подчиненных одному руководителю, осуществляющих </w:t>
      </w:r>
      <w:proofErr w:type="gramStart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контроль за</w:t>
      </w:r>
      <w:proofErr w:type="gramEnd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подчиненными.</w:t>
      </w:r>
    </w:p>
    <w:p w:rsidR="003868D3" w:rsidRPr="006F5BEB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6F5BEB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Задачи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Задача — это предписанная работа, которая должна быть выполнена установленным способом и в установленные сроки. За каждой должностью закреплен ряд задач как необходимый вклад в достижение целей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Традиционно задачи делятся на три категории: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- работа с людьми;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- работа с предметами (машинами, сырьем, инструментами);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- работа с информацией.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</w:pPr>
      <w:r w:rsidRPr="00642BBB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  <w:t xml:space="preserve">Технология 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Это средство</w:t>
      </w:r>
      <w:r w:rsidR="00095F1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преобразования сырья в искомые продукты и услуги.</w:t>
      </w:r>
    </w:p>
    <w:p w:rsidR="003868D3" w:rsidRPr="00642BBB" w:rsidRDefault="003868D3" w:rsidP="00095F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Производственные задачи выполняются по определенным конкретным технологиям.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Совершенствование используемых в производстве технологий изменили объем и характер выполняемых задач, в том числе по управлению производством.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642BBB"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  <w:t>Люди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Один из руководителей крупной американской компьютерной фирмы сказал: «Лишите меня всех моих достижений, оставьте только людей, с которыми я работаю, через пять лет мы снова достигнем того же уровня».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 w:bidi="ar-SA"/>
        </w:rPr>
      </w:pPr>
      <w:r w:rsidRPr="00642BBB">
        <w:rPr>
          <w:rFonts w:ascii="Times New Roman" w:hAnsi="Times New Roman" w:cs="Times New Roman"/>
          <w:bCs/>
          <w:i/>
          <w:sz w:val="24"/>
          <w:szCs w:val="24"/>
          <w:u w:val="single"/>
          <w:lang w:val="ru-RU" w:bidi="ar-SA"/>
        </w:rPr>
        <w:t>Корпоративная культура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Современная организация не может быть успешной без сильной </w:t>
      </w:r>
      <w:r w:rsidRPr="00642BBB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корпоративной культуры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. </w:t>
      </w:r>
    </w:p>
    <w:p w:rsidR="003868D3" w:rsidRPr="00642BBB" w:rsidRDefault="003868D3" w:rsidP="00095F1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642BBB">
        <w:rPr>
          <w:rFonts w:ascii="Times New Roman" w:hAnsi="Times New Roman" w:cs="Times New Roman"/>
          <w:bCs/>
          <w:sz w:val="24"/>
          <w:szCs w:val="24"/>
          <w:lang w:val="ru-RU" w:bidi="ar-SA"/>
        </w:rPr>
        <w:lastRenderedPageBreak/>
        <w:t>Корпоративная культура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— </w:t>
      </w:r>
      <w:proofErr w:type="gramStart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>эт</w:t>
      </w:r>
      <w:proofErr w:type="gramEnd"/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о совокупность базовых традиций, норм и правил производственного поведения, сформированных учредителями и собственниками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предприятия.</w:t>
      </w:r>
      <w:r w:rsidRPr="00642BBB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которые передаются ее членам как образец производственного поведения.</w:t>
      </w:r>
    </w:p>
    <w:p w:rsidR="003868D3" w:rsidRDefault="003868D3" w:rsidP="003868D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Все внутренние переменные взаимосвязаны. Поскольку они состоят из социального (люди) и технологического компонентов, то их называют </w:t>
      </w:r>
      <w:proofErr w:type="spellStart"/>
      <w:r w:rsidRPr="004B66E8">
        <w:rPr>
          <w:rFonts w:ascii="Times New Roman" w:hAnsi="Times New Roman" w:cs="Times New Roman"/>
          <w:i/>
          <w:sz w:val="24"/>
          <w:szCs w:val="24"/>
          <w:lang w:val="ru-RU" w:bidi="ar-SA"/>
        </w:rPr>
        <w:t>социотехническими</w:t>
      </w:r>
      <w:proofErr w:type="spellEnd"/>
      <w:r w:rsidRPr="004B66E8">
        <w:rPr>
          <w:rFonts w:ascii="Times New Roman" w:hAnsi="Times New Roman" w:cs="Times New Roman"/>
          <w:i/>
          <w:sz w:val="24"/>
          <w:szCs w:val="24"/>
          <w:lang w:val="ru-RU" w:bidi="ar-SA"/>
        </w:rPr>
        <w:t xml:space="preserve"> подсистемами. Изменения одной из них влияет на все другие.</w:t>
      </w:r>
    </w:p>
    <w:p w:rsidR="003868D3" w:rsidRDefault="003868D3" w:rsidP="003868D3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D06FB6">
        <w:rPr>
          <w:rFonts w:ascii="Times New Roman" w:hAnsi="Times New Roman" w:cs="Times New Roman"/>
          <w:b/>
          <w:sz w:val="24"/>
          <w:szCs w:val="24"/>
          <w:lang w:val="ru-RU" w:bidi="ar-SA"/>
        </w:rPr>
        <w:t>3.3</w:t>
      </w:r>
      <w:r w:rsidR="00556402">
        <w:rPr>
          <w:rFonts w:ascii="Times New Roman" w:hAnsi="Times New Roman" w:cs="Times New Roman"/>
          <w:b/>
          <w:sz w:val="24"/>
          <w:szCs w:val="24"/>
          <w:lang w:val="ru-RU" w:bidi="ar-SA"/>
        </w:rPr>
        <w:t>.2</w:t>
      </w:r>
      <w:r w:rsidRPr="00D06FB6">
        <w:rPr>
          <w:rFonts w:ascii="Times New Roman" w:hAnsi="Times New Roman" w:cs="Times New Roman"/>
          <w:b/>
          <w:sz w:val="24"/>
          <w:szCs w:val="24"/>
          <w:lang w:val="ru-RU" w:bidi="ar-SA"/>
        </w:rPr>
        <w:t xml:space="preserve"> Внешняя среда </w:t>
      </w:r>
      <w:r>
        <w:rPr>
          <w:rFonts w:ascii="Times New Roman" w:hAnsi="Times New Roman" w:cs="Times New Roman"/>
          <w:b/>
          <w:sz w:val="24"/>
          <w:szCs w:val="24"/>
          <w:lang w:val="ru-RU" w:bidi="ar-SA"/>
        </w:rPr>
        <w:t>предприятия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 xml:space="preserve">Факторы внешней среды влияют на деятельность фирмы, 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предприятие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должн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 xml:space="preserve"> быть в состоянии эффективно реагировать и приспосабливаться к изменениям среды, чтобы выживать и достигать</w:t>
      </w:r>
      <w:r w:rsidR="0055640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поставленных целей.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Различают среду </w:t>
      </w:r>
      <w:r w:rsidRPr="004B66E8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  <w:t xml:space="preserve">прямого </w:t>
      </w:r>
      <w:r w:rsidRPr="004B66E8">
        <w:rPr>
          <w:rFonts w:ascii="Times New Roman" w:hAnsi="Times New Roman" w:cs="Times New Roman"/>
          <w:sz w:val="24"/>
          <w:szCs w:val="24"/>
          <w:u w:val="single"/>
          <w:lang w:val="ru-RU" w:bidi="ar-SA"/>
        </w:rPr>
        <w:t xml:space="preserve">и </w:t>
      </w:r>
      <w:r w:rsidRPr="004B66E8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  <w:t>косвенного</w:t>
      </w:r>
      <w:r w:rsidR="00556402">
        <w:rPr>
          <w:rFonts w:ascii="Times New Roman" w:hAnsi="Times New Roman" w:cs="Times New Roman"/>
          <w:i/>
          <w:iCs/>
          <w:sz w:val="24"/>
          <w:szCs w:val="24"/>
          <w:u w:val="single"/>
          <w:lang w:val="ru-RU" w:bidi="ar-SA"/>
        </w:rPr>
        <w:t xml:space="preserve"> 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воздействия.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Среда прямого воздействия — это факторы, непосредственно</w:t>
      </w:r>
      <w:r w:rsidR="0055640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 xml:space="preserve">влияющие на деятельность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предприятия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: это поставщики ресурсов, потребители, конкуренты, законы и государственные учреждения.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Среда косвенного воздействия представлена факторами, которые</w:t>
      </w:r>
      <w:r w:rsidR="0055640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могут повлиять на деятельность фирмы в будущем: это состояние</w:t>
      </w:r>
      <w:r w:rsidR="0055640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4B66E8">
        <w:rPr>
          <w:rFonts w:ascii="Times New Roman" w:hAnsi="Times New Roman" w:cs="Times New Roman"/>
          <w:sz w:val="24"/>
          <w:szCs w:val="24"/>
          <w:lang w:val="ru-RU" w:bidi="ar-SA"/>
        </w:rPr>
        <w:t>экономики, научно-технический прогресс, социально-культурные и политические изменения, события в других странах и др.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i/>
          <w:iCs/>
          <w:color w:val="0070C0"/>
          <w:sz w:val="24"/>
          <w:szCs w:val="24"/>
          <w:lang w:val="ru-RU" w:bidi="ar-SA"/>
        </w:rPr>
        <w:t>Поставщики</w:t>
      </w:r>
      <w:r w:rsidRPr="004B66E8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>. Все виды ресурсов организация получает через поставщиков. Работа поставщиков, выполнение ими своих обязательств оказывают прямое воздействие на ритмичность производственного процесса, объем выпуска продукции, прибыль и, следовательно, улучшение позиций в конкурентной борьбе.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i/>
          <w:iCs/>
          <w:color w:val="0070C0"/>
          <w:sz w:val="24"/>
          <w:szCs w:val="24"/>
          <w:lang w:val="ru-RU" w:bidi="ar-SA"/>
        </w:rPr>
        <w:t xml:space="preserve">Потребители </w:t>
      </w:r>
      <w:r w:rsidRPr="004B66E8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>— наиболее подвижный фактор. В условиях насыщенного рынка их вкусы и запросы стремительно меняются. Фирма должна хорошо знать своих потребителей, анализировать причины, вызывающие те или иные изменения в их поведении.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i/>
          <w:iCs/>
          <w:color w:val="0070C0"/>
          <w:sz w:val="24"/>
          <w:szCs w:val="24"/>
          <w:lang w:val="ru-RU" w:bidi="ar-SA"/>
        </w:rPr>
        <w:t xml:space="preserve">Образовательный </w:t>
      </w:r>
      <w:r w:rsidRPr="004B66E8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 xml:space="preserve">и </w:t>
      </w:r>
      <w:r w:rsidRPr="004B66E8">
        <w:rPr>
          <w:rFonts w:ascii="Times New Roman" w:hAnsi="Times New Roman" w:cs="Times New Roman"/>
          <w:i/>
          <w:iCs/>
          <w:color w:val="0070C0"/>
          <w:sz w:val="24"/>
          <w:szCs w:val="24"/>
          <w:lang w:val="ru-RU" w:bidi="ar-SA"/>
        </w:rPr>
        <w:t xml:space="preserve">культурный </w:t>
      </w:r>
      <w:r w:rsidRPr="004B66E8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>факторы — важнейшие в формировании стратегии фирм по отношению к покупателю.</w:t>
      </w:r>
    </w:p>
    <w:p w:rsidR="003868D3" w:rsidRPr="004B66E8" w:rsidRDefault="003868D3" w:rsidP="003868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>Деятельность</w:t>
      </w:r>
      <w:r w:rsidR="00556402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 xml:space="preserve"> </w:t>
      </w:r>
      <w:r w:rsidRPr="004B66E8">
        <w:rPr>
          <w:rFonts w:ascii="Times New Roman" w:hAnsi="Times New Roman" w:cs="Times New Roman"/>
          <w:i/>
          <w:iCs/>
          <w:color w:val="0070C0"/>
          <w:sz w:val="24"/>
          <w:szCs w:val="24"/>
          <w:lang w:val="ru-RU" w:bidi="ar-SA"/>
        </w:rPr>
        <w:t>государственных органов управления</w:t>
      </w:r>
      <w:r w:rsidRPr="004B66E8">
        <w:rPr>
          <w:rFonts w:ascii="Times New Roman" w:hAnsi="Times New Roman" w:cs="Times New Roman"/>
          <w:color w:val="0070C0"/>
          <w:sz w:val="24"/>
          <w:szCs w:val="24"/>
          <w:lang w:val="ru-RU" w:bidi="ar-SA"/>
        </w:rPr>
        <w:t>. Сегодня незнание действующих и готовящихся законов и норм государственного регулирования, системы налогов и прочих элементов государственного регулирования равносильно проигрышу, финансовым потерям.</w:t>
      </w:r>
    </w:p>
    <w:p w:rsidR="003868D3" w:rsidRPr="004B66E8" w:rsidRDefault="003868D3" w:rsidP="003868D3">
      <w:pPr>
        <w:pStyle w:val="af7"/>
        <w:spacing w:line="276" w:lineRule="auto"/>
        <w:ind w:firstLine="360"/>
        <w:rPr>
          <w:i/>
          <w:sz w:val="24"/>
          <w:szCs w:val="24"/>
          <w:u w:val="single"/>
        </w:rPr>
      </w:pPr>
      <w:r w:rsidRPr="004B66E8">
        <w:rPr>
          <w:i/>
          <w:sz w:val="24"/>
          <w:szCs w:val="24"/>
          <w:u w:val="single"/>
        </w:rPr>
        <w:t>Основные характеристики внешней среды:</w:t>
      </w:r>
    </w:p>
    <w:p w:rsidR="003868D3" w:rsidRPr="004B66E8" w:rsidRDefault="003868D3" w:rsidP="003868D3">
      <w:pPr>
        <w:pStyle w:val="a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взаимосвязанность факторов внеш</w:t>
      </w:r>
      <w:r w:rsidRPr="004B66E8">
        <w:rPr>
          <w:sz w:val="24"/>
          <w:szCs w:val="24"/>
        </w:rPr>
        <w:softHyphen/>
        <w:t>ней среды;</w:t>
      </w:r>
    </w:p>
    <w:p w:rsidR="003868D3" w:rsidRPr="004B66E8" w:rsidRDefault="003868D3" w:rsidP="003868D3">
      <w:pPr>
        <w:pStyle w:val="a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сложность внешней среды;</w:t>
      </w:r>
    </w:p>
    <w:p w:rsidR="003868D3" w:rsidRPr="004B66E8" w:rsidRDefault="003868D3" w:rsidP="003868D3">
      <w:pPr>
        <w:pStyle w:val="a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подвижность среды.</w:t>
      </w:r>
    </w:p>
    <w:p w:rsidR="003868D3" w:rsidRPr="004B66E8" w:rsidRDefault="003868D3" w:rsidP="003868D3">
      <w:pPr>
        <w:pStyle w:val="a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неопределенность внешней среды.</w:t>
      </w:r>
    </w:p>
    <w:p w:rsidR="003868D3" w:rsidRPr="004B66E8" w:rsidRDefault="003868D3" w:rsidP="003868D3">
      <w:pPr>
        <w:pStyle w:val="af7"/>
        <w:spacing w:line="276" w:lineRule="auto"/>
        <w:rPr>
          <w:i/>
          <w:sz w:val="24"/>
          <w:szCs w:val="24"/>
          <w:u w:val="single"/>
        </w:rPr>
      </w:pPr>
      <w:r w:rsidRPr="004B66E8">
        <w:rPr>
          <w:i/>
          <w:sz w:val="24"/>
          <w:szCs w:val="24"/>
          <w:u w:val="single"/>
        </w:rPr>
        <w:t xml:space="preserve">Задачи  </w:t>
      </w:r>
      <w:r>
        <w:rPr>
          <w:i/>
          <w:sz w:val="24"/>
          <w:szCs w:val="24"/>
          <w:u w:val="single"/>
        </w:rPr>
        <w:t>предприятия</w:t>
      </w:r>
      <w:bookmarkStart w:id="0" w:name="_GoBack"/>
      <w:bookmarkEnd w:id="0"/>
      <w:r w:rsidRPr="004B66E8">
        <w:rPr>
          <w:i/>
          <w:sz w:val="24"/>
          <w:szCs w:val="24"/>
          <w:u w:val="single"/>
        </w:rPr>
        <w:t xml:space="preserve"> по отношению к внешней среде:</w:t>
      </w:r>
    </w:p>
    <w:p w:rsidR="003868D3" w:rsidRPr="004B66E8" w:rsidRDefault="003868D3" w:rsidP="003868D3">
      <w:pPr>
        <w:pStyle w:val="af7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Менеджерам необходимо учитывать действие факто</w:t>
      </w:r>
      <w:r w:rsidRPr="004B66E8">
        <w:rPr>
          <w:sz w:val="24"/>
          <w:szCs w:val="24"/>
        </w:rPr>
        <w:softHyphen/>
        <w:t>ров, находящихся вне орга</w:t>
      </w:r>
      <w:r w:rsidRPr="004B66E8">
        <w:rPr>
          <w:sz w:val="24"/>
          <w:szCs w:val="24"/>
        </w:rPr>
        <w:softHyphen/>
        <w:t>низаций.</w:t>
      </w:r>
    </w:p>
    <w:p w:rsidR="003868D3" w:rsidRPr="004B66E8" w:rsidRDefault="003868D3" w:rsidP="003868D3">
      <w:pPr>
        <w:pStyle w:val="af7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Менеджер должен уметь выявлять существенные фак</w:t>
      </w:r>
      <w:r w:rsidRPr="004B66E8">
        <w:rPr>
          <w:sz w:val="24"/>
          <w:szCs w:val="24"/>
        </w:rPr>
        <w:softHyphen/>
        <w:t>торы в окружении, подбирать методы и способы реагирования на вне</w:t>
      </w:r>
      <w:r w:rsidRPr="004B66E8">
        <w:rPr>
          <w:sz w:val="24"/>
          <w:szCs w:val="24"/>
        </w:rPr>
        <w:softHyphen/>
        <w:t>шние воздействия.</w:t>
      </w:r>
    </w:p>
    <w:p w:rsidR="003868D3" w:rsidRPr="004B66E8" w:rsidRDefault="003868D3" w:rsidP="003868D3">
      <w:pPr>
        <w:pStyle w:val="af7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B66E8">
        <w:rPr>
          <w:sz w:val="24"/>
          <w:szCs w:val="24"/>
        </w:rPr>
        <w:t>Организации вынуждены приспосабливаться к среде, чтобы выжить и сохранить эффективность.</w:t>
      </w:r>
    </w:p>
    <w:p w:rsidR="003868D3" w:rsidRDefault="003868D3" w:rsidP="003868D3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i/>
          <w:sz w:val="24"/>
          <w:szCs w:val="24"/>
          <w:lang w:val="ru-RU" w:bidi="ar-SA"/>
        </w:rPr>
      </w:pPr>
      <w:r w:rsidRPr="004B66E8">
        <w:rPr>
          <w:rFonts w:ascii="Times New Roman" w:hAnsi="Times New Roman" w:cs="Times New Roman"/>
          <w:i/>
          <w:sz w:val="24"/>
          <w:szCs w:val="24"/>
          <w:lang w:val="ru-RU" w:bidi="ar-SA"/>
        </w:rPr>
        <w:t>Руководитель должен учитывать внешнее окружение. Изменения каких-либо внешних факторов неизбежно будут требовать внесения изменений во внутреннюю среду.</w:t>
      </w:r>
    </w:p>
    <w:p w:rsidR="003868D3" w:rsidRPr="006F5BEB" w:rsidRDefault="003868D3" w:rsidP="003868D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sz w:val="16"/>
          <w:szCs w:val="16"/>
          <w:lang w:val="ru-RU" w:bidi="ar-SA"/>
        </w:rPr>
      </w:pPr>
    </w:p>
    <w:p w:rsidR="00CF0B9E" w:rsidRDefault="00CF0B9E" w:rsidP="003868D3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CF0B9E" w:rsidRDefault="00CF0B9E" w:rsidP="003868D3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p w:rsidR="00CF0B9E" w:rsidRDefault="00CF0B9E" w:rsidP="003868D3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24"/>
          <w:szCs w:val="24"/>
          <w:lang w:val="ru-RU" w:bidi="ar-SA"/>
        </w:rPr>
      </w:pPr>
    </w:p>
    <w:sectPr w:rsidR="00CF0B9E" w:rsidSect="003868D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6C03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FC4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0A69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DE7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455F6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E769FE"/>
    <w:multiLevelType w:val="hybridMultilevel"/>
    <w:tmpl w:val="EF4E1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809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14A71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C432E8"/>
    <w:multiLevelType w:val="multilevel"/>
    <w:tmpl w:val="7930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968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4A40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2E724C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3604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B409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1C1C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F422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080C5F"/>
    <w:multiLevelType w:val="hybridMultilevel"/>
    <w:tmpl w:val="B54A6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5553F"/>
    <w:multiLevelType w:val="hybridMultilevel"/>
    <w:tmpl w:val="4E8603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64311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CB2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20"/>
  </w:num>
  <w:num w:numId="16">
    <w:abstractNumId w:val="14"/>
  </w:num>
  <w:num w:numId="17">
    <w:abstractNumId w:val="7"/>
  </w:num>
  <w:num w:numId="18">
    <w:abstractNumId w:val="19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D3"/>
    <w:rsid w:val="00095F17"/>
    <w:rsid w:val="000968E4"/>
    <w:rsid w:val="0015639B"/>
    <w:rsid w:val="00300FBE"/>
    <w:rsid w:val="00372A7B"/>
    <w:rsid w:val="003868D3"/>
    <w:rsid w:val="003A09A8"/>
    <w:rsid w:val="00412AF8"/>
    <w:rsid w:val="004A00B6"/>
    <w:rsid w:val="004A1516"/>
    <w:rsid w:val="004F0C76"/>
    <w:rsid w:val="00556402"/>
    <w:rsid w:val="005B4206"/>
    <w:rsid w:val="00661197"/>
    <w:rsid w:val="0067231E"/>
    <w:rsid w:val="0072400B"/>
    <w:rsid w:val="00757817"/>
    <w:rsid w:val="008135B7"/>
    <w:rsid w:val="00933801"/>
    <w:rsid w:val="00957053"/>
    <w:rsid w:val="0096151D"/>
    <w:rsid w:val="009856A5"/>
    <w:rsid w:val="009E481B"/>
    <w:rsid w:val="00BA2952"/>
    <w:rsid w:val="00C84A42"/>
    <w:rsid w:val="00CF0B9E"/>
    <w:rsid w:val="00DA5AF0"/>
    <w:rsid w:val="00DA5FF4"/>
    <w:rsid w:val="00DE44DD"/>
    <w:rsid w:val="00E16D64"/>
    <w:rsid w:val="00FE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D3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3868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3868D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38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8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86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2021-10-21T12:39:00Z</dcterms:created>
  <dcterms:modified xsi:type="dcterms:W3CDTF">2021-10-21T13:48:00Z</dcterms:modified>
</cp:coreProperties>
</file>