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1C" w:rsidRDefault="007C101C" w:rsidP="007C101C">
      <w:pPr>
        <w:spacing w:after="0" w:line="240" w:lineRule="auto"/>
        <w:rPr>
          <w:rFonts w:ascii="Times New Roman" w:hAnsi="Times New Roman" w:cs="Times New Roman"/>
          <w:sz w:val="26"/>
          <w:szCs w:val="26"/>
        </w:rPr>
      </w:pPr>
      <w:r>
        <w:rPr>
          <w:rFonts w:ascii="Times New Roman" w:hAnsi="Times New Roman" w:cs="Times New Roman"/>
          <w:sz w:val="26"/>
          <w:szCs w:val="26"/>
        </w:rPr>
        <w:t>Группа 1804-1805</w:t>
      </w:r>
    </w:p>
    <w:p w:rsidR="007C101C" w:rsidRDefault="007C101C" w:rsidP="007C101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Предмет ПОПЧ </w:t>
      </w:r>
    </w:p>
    <w:p w:rsidR="007C101C" w:rsidRDefault="007C101C" w:rsidP="007C101C">
      <w:pPr>
        <w:spacing w:after="0" w:line="240" w:lineRule="auto"/>
        <w:rPr>
          <w:rFonts w:ascii="Times New Roman" w:hAnsi="Times New Roman" w:cs="Times New Roman"/>
          <w:sz w:val="26"/>
          <w:szCs w:val="26"/>
        </w:rPr>
      </w:pPr>
      <w:r>
        <w:rPr>
          <w:rFonts w:ascii="Times New Roman" w:hAnsi="Times New Roman" w:cs="Times New Roman"/>
          <w:sz w:val="26"/>
          <w:szCs w:val="26"/>
        </w:rPr>
        <w:t>17.12.2020</w:t>
      </w:r>
      <w:r w:rsidRPr="006F7D96">
        <w:rPr>
          <w:rFonts w:ascii="Times New Roman" w:hAnsi="Times New Roman" w:cs="Times New Roman"/>
          <w:sz w:val="26"/>
          <w:szCs w:val="26"/>
        </w:rPr>
        <w:t xml:space="preserve"> </w:t>
      </w:r>
    </w:p>
    <w:p w:rsidR="007C101C" w:rsidRDefault="007C101C" w:rsidP="007C101C">
      <w:pPr>
        <w:spacing w:after="0" w:line="240" w:lineRule="auto"/>
        <w:rPr>
          <w:rFonts w:ascii="Times New Roman" w:hAnsi="Times New Roman" w:cs="Times New Roman"/>
          <w:sz w:val="26"/>
          <w:szCs w:val="26"/>
        </w:rPr>
      </w:pPr>
    </w:p>
    <w:p w:rsidR="007C101C" w:rsidRPr="00D7551A" w:rsidRDefault="007C101C" w:rsidP="007C101C">
      <w:pPr>
        <w:spacing w:after="0" w:line="240" w:lineRule="auto"/>
        <w:rPr>
          <w:rFonts w:ascii="Times New Roman" w:hAnsi="Times New Roman" w:cs="Times New Roman"/>
          <w:sz w:val="26"/>
          <w:szCs w:val="26"/>
        </w:rPr>
      </w:pPr>
      <w:r>
        <w:rPr>
          <w:rFonts w:ascii="Times New Roman" w:hAnsi="Times New Roman" w:cs="Times New Roman"/>
          <w:sz w:val="26"/>
          <w:szCs w:val="26"/>
        </w:rPr>
        <w:t>Решить задачи</w:t>
      </w:r>
      <w:r w:rsidRPr="00D7551A">
        <w:rPr>
          <w:rFonts w:ascii="Times New Roman" w:hAnsi="Times New Roman" w:cs="Times New Roman"/>
          <w:sz w:val="26"/>
          <w:szCs w:val="26"/>
        </w:rPr>
        <w:t xml:space="preserve">, любые три </w:t>
      </w:r>
      <w:proofErr w:type="gramStart"/>
      <w:r w:rsidRPr="00D7551A">
        <w:rPr>
          <w:rFonts w:ascii="Times New Roman" w:hAnsi="Times New Roman" w:cs="Times New Roman"/>
          <w:sz w:val="26"/>
          <w:szCs w:val="26"/>
        </w:rPr>
        <w:t>из</w:t>
      </w:r>
      <w:proofErr w:type="gramEnd"/>
      <w:r w:rsidRPr="00D7551A">
        <w:rPr>
          <w:rFonts w:ascii="Times New Roman" w:hAnsi="Times New Roman" w:cs="Times New Roman"/>
          <w:sz w:val="26"/>
          <w:szCs w:val="26"/>
        </w:rPr>
        <w:t xml:space="preserve"> представленных</w:t>
      </w:r>
      <w:r>
        <w:rPr>
          <w:rFonts w:ascii="Times New Roman" w:hAnsi="Times New Roman" w:cs="Times New Roman"/>
          <w:sz w:val="26"/>
          <w:szCs w:val="26"/>
        </w:rPr>
        <w:t>!</w:t>
      </w:r>
      <w:r w:rsidRPr="00D7551A">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7C101C" w:rsidRPr="00D7551A" w:rsidRDefault="007C101C" w:rsidP="007C101C">
      <w:pPr>
        <w:spacing w:after="0" w:line="240" w:lineRule="auto"/>
        <w:rPr>
          <w:rFonts w:ascii="Times New Roman" w:hAnsi="Times New Roman" w:cs="Times New Roman"/>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Задание № 1</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В последнее десятилетие во многих странах мира усиливается движение за законодательное разрешение эвтаназии. (Эвтаназией называется искусственное прерывание врачом жизни пациента в безвыходных ситуациях при неизлечимых болезнях). Противники эвтаназии зазывают ее убийством и утверждают, что она нарушает фундаментальное право человека – право на жизнь. Сторонники эвтаназии доказывают, что право на жизнь не означает обязанности человека жить в случае, если он этого не хочет. Также они полагают, что одним из элементов права человека на жизнь является его правомочие распоряжаться своей жизнью и самостоятельно определять временные пределы своего существования, т.е. право на смерть.</w:t>
      </w:r>
    </w:p>
    <w:p w:rsidR="007C101C"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Выскажите свое мнение по данной проблеме. Считаете ли вы возможным легализацию эвтаназии в РФ?</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Задание № 2</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Итальянский просветитель, юрист и публицист </w:t>
      </w:r>
      <w:proofErr w:type="spellStart"/>
      <w:r w:rsidRPr="00A44224">
        <w:rPr>
          <w:color w:val="000000"/>
          <w:sz w:val="26"/>
          <w:szCs w:val="26"/>
        </w:rPr>
        <w:t>Чезаре</w:t>
      </w:r>
      <w:proofErr w:type="spellEnd"/>
      <w:r w:rsidRPr="00A44224">
        <w:rPr>
          <w:color w:val="000000"/>
          <w:sz w:val="26"/>
          <w:szCs w:val="26"/>
        </w:rPr>
        <w:t xml:space="preserve"> </w:t>
      </w:r>
      <w:proofErr w:type="spellStart"/>
      <w:r w:rsidRPr="00A44224">
        <w:rPr>
          <w:color w:val="000000"/>
          <w:sz w:val="26"/>
          <w:szCs w:val="26"/>
        </w:rPr>
        <w:t>Беккариа</w:t>
      </w:r>
      <w:proofErr w:type="spellEnd"/>
      <w:r w:rsidRPr="00A44224">
        <w:rPr>
          <w:color w:val="000000"/>
          <w:sz w:val="26"/>
          <w:szCs w:val="26"/>
        </w:rPr>
        <w:t xml:space="preserve"> в своей книге «О преступлениях и наказаниях» писал, что смертная казнь не основана на настоящем праве, поскольку никому из людей не дано право убивать себе подобных. По мнению </w:t>
      </w:r>
      <w:proofErr w:type="spellStart"/>
      <w:r w:rsidRPr="00A44224">
        <w:rPr>
          <w:color w:val="000000"/>
          <w:sz w:val="26"/>
          <w:szCs w:val="26"/>
        </w:rPr>
        <w:t>Беккариа</w:t>
      </w:r>
      <w:proofErr w:type="spellEnd"/>
      <w:r w:rsidRPr="00A44224">
        <w:rPr>
          <w:color w:val="000000"/>
          <w:sz w:val="26"/>
          <w:szCs w:val="26"/>
        </w:rPr>
        <w:t>, смертная казнь является «войной нации с гражданином, считающей необходимым и полезным уничтожить его жизнь».</w:t>
      </w:r>
    </w:p>
    <w:p w:rsidR="007C101C"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Согласны ли вы с мнением Ч. </w:t>
      </w:r>
      <w:proofErr w:type="spellStart"/>
      <w:r w:rsidRPr="00A44224">
        <w:rPr>
          <w:color w:val="000000"/>
          <w:sz w:val="26"/>
          <w:szCs w:val="26"/>
        </w:rPr>
        <w:t>Беккариа</w:t>
      </w:r>
      <w:proofErr w:type="spellEnd"/>
      <w:r w:rsidRPr="00A44224">
        <w:rPr>
          <w:color w:val="000000"/>
          <w:sz w:val="26"/>
          <w:szCs w:val="26"/>
        </w:rPr>
        <w:t>? Обоснуйте свой ответ.</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Задание № 3</w:t>
      </w:r>
    </w:p>
    <w:p w:rsidR="007C101C"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Ознакомьтесь с Федеральным Конституционным Законом «Об Уполномоченном по правам человека в РФ» от 12 февраля 1997 г. и выпишите основные функции российского омбудсмена.</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Задание № 4</w:t>
      </w:r>
    </w:p>
    <w:p w:rsidR="007C101C"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Дайте трактовку следующему утверждению: «Свобода слова является безграничной». Верно ли оно? Обоснуйте свое мнение.</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Задание № 5</w:t>
      </w:r>
    </w:p>
    <w:p w:rsidR="007C101C"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Объясните, почему реализация права обращения может осуществляться в таких разнообразных формах, как предложение, заявление, жалоба, ходатайство. Какова принципиальная разница между этими формами?</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Задание № 6</w:t>
      </w:r>
    </w:p>
    <w:p w:rsidR="007C101C"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Объясните, почему реализация права на мирные собрания, митинги, демонстрации и другие публичные манифестации может осуществляться в таких разнообразных формах, как собрание, митинг, демонстрация, шествие, пикетирование. Какова принципиальная разница между этими формами?</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lastRenderedPageBreak/>
        <w:t xml:space="preserve">Задача </w:t>
      </w:r>
      <w:r>
        <w:rPr>
          <w:b/>
          <w:bCs/>
          <w:color w:val="000000"/>
          <w:sz w:val="26"/>
          <w:szCs w:val="26"/>
        </w:rPr>
        <w:t>7</w:t>
      </w:r>
    </w:p>
    <w:p w:rsidR="007C101C"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Законодательство многих государств содержит положение, запрещающее своим гражданам иметь двойное гражданство. Как вы думаете, какими причинами может быть обусловлен такой подход к решению вопроса двойного гражданства?</w:t>
      </w:r>
    </w:p>
    <w:p w:rsidR="007C101C"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8</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11 ноября 2009 года Уполномоченный по правам человека Российской Федерации обратился в Верховный Суд Российской Федерации с жалобой на бездействие Центральной избирательной комиссии Российской Федерации по обеспечению </w:t>
      </w:r>
      <w:proofErr w:type="gramStart"/>
      <w:r w:rsidRPr="00A44224">
        <w:rPr>
          <w:color w:val="000000"/>
          <w:sz w:val="26"/>
          <w:szCs w:val="26"/>
        </w:rPr>
        <w:t>контроля за</w:t>
      </w:r>
      <w:proofErr w:type="gramEnd"/>
      <w:r w:rsidRPr="00A44224">
        <w:rPr>
          <w:color w:val="000000"/>
          <w:sz w:val="26"/>
          <w:szCs w:val="26"/>
        </w:rPr>
        <w:t xml:space="preserve"> соблюдением законности при подготовке и проведении выборов в Чеченской Республике. </w:t>
      </w:r>
      <w:proofErr w:type="gramStart"/>
      <w:r w:rsidRPr="00A44224">
        <w:rPr>
          <w:color w:val="000000"/>
          <w:sz w:val="26"/>
          <w:szCs w:val="26"/>
        </w:rPr>
        <w:t>В жалобе он просил признать бездействие Центральной избирательной комиссии РФ по обеспечению законности при подготовке и проведении выборов в Чеченской Республике неправомерным и отменить решение органов государственной власти Российской Федерации и Чеченской Республики о проведении выборов в Чеченской Республике 19 декабря 2009 г. до устранения обстоятельств, препятствующих осуществлению конституционных гарантий избирательных прав граждан.</w:t>
      </w:r>
      <w:proofErr w:type="gramEnd"/>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roofErr w:type="gramStart"/>
      <w:r w:rsidRPr="00A44224">
        <w:rPr>
          <w:color w:val="000000"/>
          <w:sz w:val="26"/>
          <w:szCs w:val="26"/>
        </w:rPr>
        <w:t>В жалобе Уполномоченного также было указано, что подготовка и проведение каких бы то ни было выборов на территории Чеченской Республики грубо и в массовом порядке нарушает основные конституционные права граждан, действующее законодательство и Конституцию Российской Федерации, поскольку там существуют незаконные вооруженные формирования, отсутствуют постоянно действующие легитимные органы власти и местного самоуправления, в ряде мест существует комендантский час, действуют иные ограничения</w:t>
      </w:r>
      <w:proofErr w:type="gramEnd"/>
      <w:r w:rsidRPr="00A44224">
        <w:rPr>
          <w:color w:val="000000"/>
          <w:sz w:val="26"/>
          <w:szCs w:val="26"/>
        </w:rPr>
        <w:t xml:space="preserve"> прав и свобод граждан, что делает невозможным соблюдение необходимых условий для свободного волеизъявления граждан и осуществление ими своих избирательных прав. Центральная избирательная комиссия, вопреки требованиям Федерального закона "О выборах депутатов Государственной Думы Федерального Собрания РФ", не реагирует на имеющиеся грубые нарушения избирательных прав граждан Чеченской Республики, что делает сами выборы в данной республике незаконными.</w:t>
      </w:r>
    </w:p>
    <w:p w:rsidR="007C101C"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Какое решение должен вынести суд? Какие права подлежат ограничению? Какие меры могут предприниматься по ограничению прав граждан, в каких целях и какими правовыми средствами? В чем специфика права, гарантированного российским гражданам статьей 32 Конституции РФ?</w:t>
      </w:r>
    </w:p>
    <w:p w:rsidR="007C101C"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9</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roofErr w:type="gramStart"/>
      <w:r w:rsidRPr="00A44224">
        <w:rPr>
          <w:color w:val="000000"/>
          <w:sz w:val="26"/>
          <w:szCs w:val="26"/>
        </w:rPr>
        <w:t xml:space="preserve">Алексеев Ш.К. обратился в </w:t>
      </w:r>
      <w:proofErr w:type="spellStart"/>
      <w:r w:rsidRPr="00A44224">
        <w:rPr>
          <w:color w:val="000000"/>
          <w:sz w:val="26"/>
          <w:szCs w:val="26"/>
        </w:rPr>
        <w:t>Смольнинский</w:t>
      </w:r>
      <w:proofErr w:type="spellEnd"/>
      <w:r w:rsidRPr="00A44224">
        <w:rPr>
          <w:color w:val="000000"/>
          <w:sz w:val="26"/>
          <w:szCs w:val="26"/>
        </w:rPr>
        <w:t xml:space="preserve"> районный суд г. Санкт-Петербурга с заявлением, в котором просил обязать правительство Санкт-Петербурга и губернатора Санкт-Петербурга принять меры по реализации ст. 20 Федерального закона от 12 января 1995 г. "О ветеранах" и возместить причиненный ему моральный вред в сумме одного миллиона рублей, ссылаясь на то, что этим Законом ему как лицу, награжденному медалью "За доблестный</w:t>
      </w:r>
      <w:proofErr w:type="gramEnd"/>
      <w:r w:rsidRPr="00A44224">
        <w:rPr>
          <w:color w:val="000000"/>
          <w:sz w:val="26"/>
          <w:szCs w:val="26"/>
        </w:rPr>
        <w:t xml:space="preserve"> труд в Великой Отечественной войне 1941 - 1945 годов", предоставлена 50% скидка со стоимости проезда на железнодорожном и водном транспорте пригородного сообщения, однако реализовать льготу он не может, так как скидку ему не предоставляют.</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lastRenderedPageBreak/>
        <w:t>Определением судьи Санкт-Петербургского городского суда в принятии заявления было отказано. Отказ в принятии заявления судья мотивировала тем, что в суд могут быть обжалованы акты администрации Санкт-Петербурга, а не отсутствие таковых, поэтому и требование о возмещении морального вреда не подлежит рассмотрению в суде.</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Правильно ли решение суда?</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10</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Прокурор обратился в суд с заявлением о признании противоречащей федеральному законодательству содержащейся в постановлении законодательного органа власти субъекта Российской Федерации нормы, предусматривающей указание во вкладыше к паспорту нового образца указание на принадлежность гражданина к какой-нибудь национальности.</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В соответствии со ст. 10 Федерального закона от 31 мая 2002 г. "О гражданстве Российской Федерации" паспорт гражданина Российской Федерации является документом, подтверждающим гражданство Российской Федерации. Вопросы гражданства в Российской Федерации согласно п. "в" ст. 71 Конституции Российской Федерации находятся в ведении Российской Федерации. По предметам ведения Российской Федерации принимаются федеральные законы, имеющие прямое действие на всей территории Российской Федерации.</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Представитель Законодательного Собрания в судебном заседании заявил, что возможность указания по желанию гражданина во вкладыше к паспорту своей национальной принадлежности является мерой </w:t>
      </w:r>
      <w:proofErr w:type="gramStart"/>
      <w:r w:rsidRPr="00A44224">
        <w:rPr>
          <w:color w:val="000000"/>
          <w:sz w:val="26"/>
          <w:szCs w:val="26"/>
        </w:rPr>
        <w:t>обеспечения конституционного права граждан этого субъекта Российской Федерации</w:t>
      </w:r>
      <w:proofErr w:type="gramEnd"/>
      <w:r w:rsidRPr="00A44224">
        <w:rPr>
          <w:color w:val="000000"/>
          <w:sz w:val="26"/>
          <w:szCs w:val="26"/>
        </w:rPr>
        <w:t>.</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Какое решение должен принять суд?</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11</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Жительница Уфы Эльвира </w:t>
      </w:r>
      <w:proofErr w:type="spellStart"/>
      <w:r w:rsidRPr="00A44224">
        <w:rPr>
          <w:color w:val="000000"/>
          <w:sz w:val="26"/>
          <w:szCs w:val="26"/>
        </w:rPr>
        <w:t>Саниатуллина</w:t>
      </w:r>
      <w:proofErr w:type="spellEnd"/>
      <w:r w:rsidRPr="00A44224">
        <w:rPr>
          <w:color w:val="000000"/>
          <w:sz w:val="26"/>
          <w:szCs w:val="26"/>
        </w:rPr>
        <w:t xml:space="preserve"> инициировала судебное разбирательство по вопросу о соответствии Конституции РФ Приказа МВД России, который запрещает фотографироваться на паспорт в головных уборах. По мнению заявительницы, это правило противоречит свободе вероисповедания, поскольку ношение покрывала (или </w:t>
      </w:r>
      <w:proofErr w:type="spellStart"/>
      <w:r w:rsidRPr="00A44224">
        <w:rPr>
          <w:color w:val="000000"/>
          <w:sz w:val="26"/>
          <w:szCs w:val="26"/>
        </w:rPr>
        <w:t>хиджаба</w:t>
      </w:r>
      <w:proofErr w:type="spellEnd"/>
      <w:r w:rsidRPr="00A44224">
        <w:rPr>
          <w:color w:val="000000"/>
          <w:sz w:val="26"/>
          <w:szCs w:val="26"/>
        </w:rPr>
        <w:t>) для женщин – такое же обязательное требование ислама, как чтение Корана. Кроме того, ограничение прав граждан в соответствии со статьей 55 Конституции возможно только Федеральным законом. Ссылаясь на ту же статью Конституции, другой житель Уфы потребовал, чтобы в паспорт была вклеена фотография, где он улыбается во весь рот.</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Возражая на заявление, МВД РФ заявило, что осуществление прав не должно ущемлять права и охраняемые законом интересы других лиц, в </w:t>
      </w:r>
      <w:proofErr w:type="gramStart"/>
      <w:r w:rsidRPr="00A44224">
        <w:rPr>
          <w:color w:val="000000"/>
          <w:sz w:val="26"/>
          <w:szCs w:val="26"/>
        </w:rPr>
        <w:t>целях</w:t>
      </w:r>
      <w:proofErr w:type="gramEnd"/>
      <w:r w:rsidRPr="00A44224">
        <w:rPr>
          <w:color w:val="000000"/>
          <w:sz w:val="26"/>
          <w:szCs w:val="26"/>
        </w:rPr>
        <w:t xml:space="preserve"> обеспечения безопасности которых и установлена паспортная система. Паспорт, выполняющий одновременно функции удостоверения личности, документа, подтверждающего принадлежность лица к гражданству РФ и документа учета постоянного места жительства, предусмотрен многими федеральными законами, а правила выдачи паспортов устанавливаются подзаконными актами. Следовательно, указанные правила Конституции не противоречат.</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Тем не менее, решение  Верховного Суда РФ и внесенные в соответствии с ним изменения в Приказ МВД предусмотрели возможность фотографироваться в </w:t>
      </w:r>
      <w:proofErr w:type="spellStart"/>
      <w:r w:rsidRPr="00A44224">
        <w:rPr>
          <w:color w:val="000000"/>
          <w:sz w:val="26"/>
          <w:szCs w:val="26"/>
        </w:rPr>
        <w:t>хиджабах</w:t>
      </w:r>
      <w:proofErr w:type="spellEnd"/>
      <w:r w:rsidRPr="00A44224">
        <w:rPr>
          <w:color w:val="000000"/>
          <w:sz w:val="26"/>
          <w:szCs w:val="26"/>
        </w:rPr>
        <w:t xml:space="preserve">, хотя, например, в штате Флорида (США) суд посчитал, что поднятие </w:t>
      </w:r>
      <w:proofErr w:type="spellStart"/>
      <w:r w:rsidRPr="00A44224">
        <w:rPr>
          <w:color w:val="000000"/>
          <w:sz w:val="26"/>
          <w:szCs w:val="26"/>
        </w:rPr>
        <w:t>хиджаба</w:t>
      </w:r>
      <w:proofErr w:type="spellEnd"/>
      <w:r w:rsidRPr="00A44224">
        <w:rPr>
          <w:color w:val="000000"/>
          <w:sz w:val="26"/>
          <w:szCs w:val="26"/>
        </w:rPr>
        <w:t xml:space="preserve"> для моментального фотографирования не представляет собой </w:t>
      </w:r>
      <w:r w:rsidRPr="00A44224">
        <w:rPr>
          <w:color w:val="000000"/>
          <w:sz w:val="26"/>
          <w:szCs w:val="26"/>
        </w:rPr>
        <w:lastRenderedPageBreak/>
        <w:t>достаточного основания считать, что конституционные права мусульманок нарушены.</w:t>
      </w:r>
    </w:p>
    <w:p w:rsidR="007C101C"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Может ли паспортная система ущемлять либо ограничивать права </w:t>
      </w:r>
      <w:proofErr w:type="gramStart"/>
      <w:r w:rsidRPr="00A44224">
        <w:rPr>
          <w:color w:val="000000"/>
          <w:sz w:val="26"/>
          <w:szCs w:val="26"/>
        </w:rPr>
        <w:t>человека</w:t>
      </w:r>
      <w:proofErr w:type="gramEnd"/>
      <w:r w:rsidRPr="00A44224">
        <w:rPr>
          <w:color w:val="000000"/>
          <w:sz w:val="26"/>
          <w:szCs w:val="26"/>
        </w:rPr>
        <w:t xml:space="preserve"> и при </w:t>
      </w:r>
      <w:proofErr w:type="gramStart"/>
      <w:r w:rsidRPr="00A44224">
        <w:rPr>
          <w:color w:val="000000"/>
          <w:sz w:val="26"/>
          <w:szCs w:val="26"/>
        </w:rPr>
        <w:t>каких</w:t>
      </w:r>
      <w:proofErr w:type="gramEnd"/>
      <w:r w:rsidRPr="00A44224">
        <w:rPr>
          <w:color w:val="000000"/>
          <w:sz w:val="26"/>
          <w:szCs w:val="26"/>
        </w:rPr>
        <w:t xml:space="preserve"> условиях? В каких случаях ограничения прав граждан, связанные с паспортами, правомерны, а в каких случаях - нет?</w:t>
      </w:r>
    </w:p>
    <w:p w:rsidR="007C101C"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12</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Министерство экономического развития и МВД Российской Федерации обратились к Президенту РФ с предложением одобрить программу разработки электронных паспортов. Электронный паспорт должен представлять собой пластиковую карточку, в которую помимо паспортных данных будет включена информация о медицинском и пенсионном обеспечении, ИНН и другая информация. По поручению Президента РФ Правовым управлением Администрации Президента была проведена правовая экспертиза программы и дано заключение, что сосредоточение в одной базе данных всей информации о гражданине способно нарушить его конституционные права, в частности, право на защиту информации о частной жизни. В условиях единого банка данных сложно будет обеспечить конфиденциальность этой информации.</w:t>
      </w:r>
    </w:p>
    <w:p w:rsidR="007C101C"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Оцените доводы, приведенные в заключении.</w:t>
      </w:r>
    </w:p>
    <w:p w:rsidR="007C101C"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13</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24 октября 2012 года, во время захвата заложников группой чеченских боевиков в помещении театрального центра на Дубровке в Москве, один из террористов позвонил на радио “Эхо Москвы”. Его диалог с журналистами радиостанции был передан в эфир. В связи с этим против журналистов было возбуждено уголовное дело по статье, предусматривающей пособничество террористам, так как преступникам фактически была предоставлена возможность обращения к широкой публике.</w:t>
      </w:r>
    </w:p>
    <w:p w:rsidR="007C101C"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Каково содержание действующего законодательства о противодействии экстремистской деятельности? Правомерно ли в данном случае ограничение свободы слова и средств массовой информации?</w:t>
      </w:r>
    </w:p>
    <w:p w:rsidR="007C101C"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14</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п.6 ст.13 Закона Республики Башкортостан «О языках народов Республики Башкортостан» гласит, что кандидат на должность Президента Республики Башкортостан должен понимать башкирский язык и применять его в своей работе. Какую статью Конституции РФ нарушает данный закон? Какие права граждан он ограничивает?</w:t>
      </w:r>
    </w:p>
    <w:p w:rsidR="007C101C"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15</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roofErr w:type="spellStart"/>
      <w:r w:rsidRPr="00A44224">
        <w:rPr>
          <w:color w:val="000000"/>
          <w:sz w:val="26"/>
          <w:szCs w:val="26"/>
        </w:rPr>
        <w:t>Энергосбытовая</w:t>
      </w:r>
      <w:proofErr w:type="spellEnd"/>
      <w:r w:rsidRPr="00A44224">
        <w:rPr>
          <w:color w:val="000000"/>
          <w:sz w:val="26"/>
          <w:szCs w:val="26"/>
        </w:rPr>
        <w:t xml:space="preserve"> организация ООО «</w:t>
      </w:r>
      <w:proofErr w:type="spellStart"/>
      <w:r w:rsidRPr="00A44224">
        <w:rPr>
          <w:color w:val="000000"/>
          <w:sz w:val="26"/>
          <w:szCs w:val="26"/>
        </w:rPr>
        <w:t>Горэнерго</w:t>
      </w:r>
      <w:proofErr w:type="spellEnd"/>
      <w:r w:rsidRPr="00A44224">
        <w:rPr>
          <w:color w:val="000000"/>
          <w:sz w:val="26"/>
          <w:szCs w:val="26"/>
        </w:rPr>
        <w:t>» без предупреждения в декабре месяце отключила за неоплату электроэнергию жильцам дома, в котором проживали инвалид второй группы, пенсионер и многодетная мать. Есть ли здесь нарушения прав граждан?</w:t>
      </w: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pStyle w:val="a3"/>
        <w:shd w:val="clear" w:color="auto" w:fill="FFFFFF"/>
        <w:spacing w:before="0" w:beforeAutospacing="0" w:after="0" w:afterAutospacing="0"/>
        <w:ind w:firstLine="709"/>
        <w:jc w:val="both"/>
        <w:rPr>
          <w:color w:val="000000"/>
          <w:sz w:val="26"/>
          <w:szCs w:val="26"/>
        </w:rPr>
      </w:pPr>
    </w:p>
    <w:p w:rsidR="007C101C" w:rsidRPr="00A44224" w:rsidRDefault="007C101C" w:rsidP="007C101C">
      <w:pPr>
        <w:ind w:firstLine="709"/>
        <w:jc w:val="both"/>
        <w:rPr>
          <w:rFonts w:ascii="Times New Roman" w:hAnsi="Times New Roman" w:cs="Times New Roman"/>
          <w:sz w:val="26"/>
          <w:szCs w:val="26"/>
        </w:rPr>
      </w:pPr>
    </w:p>
    <w:p w:rsidR="007C101C" w:rsidRPr="006F7D96" w:rsidRDefault="007C101C" w:rsidP="007C101C">
      <w:pPr>
        <w:spacing w:after="0" w:line="240" w:lineRule="auto"/>
        <w:rPr>
          <w:rFonts w:ascii="Times New Roman" w:hAnsi="Times New Roman" w:cs="Times New Roman"/>
          <w:sz w:val="26"/>
          <w:szCs w:val="26"/>
        </w:rPr>
      </w:pPr>
    </w:p>
    <w:p w:rsidR="00615678" w:rsidRDefault="00615678"/>
    <w:sectPr w:rsidR="00615678" w:rsidSect="00774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01C"/>
    <w:rsid w:val="00615678"/>
    <w:rsid w:val="007C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0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YANNA_TOPOROVA_87@mail.ru</dc:creator>
  <cp:keywords/>
  <dc:description/>
  <cp:lastModifiedBy>YANNA_TOPOROVA_87@mail.ru</cp:lastModifiedBy>
  <cp:revision>2</cp:revision>
  <dcterms:created xsi:type="dcterms:W3CDTF">2020-12-16T06:13:00Z</dcterms:created>
  <dcterms:modified xsi:type="dcterms:W3CDTF">2020-12-16T06:14:00Z</dcterms:modified>
</cp:coreProperties>
</file>