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Наличие достаточных данных, указывающих на признаки преступления именуется ___ возбуждения уголовного дела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Совокупность признаков уголовного дела, в зависимости от которых расследование данного преступления относится к компетенции того или иного органа предварительного следствия или органа дознания, именуется: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Первой стадией уголовного процесса является: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Общей для всех мер уголовно-процессуального принуждения является возможность их применения независимо от воли и желания лица, в отношении которого они осуществляются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Признак, свидетельствующий о соблюдении всех требований закона, связанных с получением и фиксацией фактических данных, называется: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___________является должностным лицом, уполномоченным в пределах компетенции, предусмотренной УПК РФ, осуществлять предварительное следствие по уголовному делу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По общему правилу заключение под стражу допускается только по делам о преступлениях, за которые в качестве наказания предусмотрено лишение свободы на: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Пересмотр вступивших в законную силу судебных решений по уголовным делам именуется производством в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Лицо может быть задержано по подозрению в совершении преступления, за которое может быть назначено наказание в виде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Суд является участником уголовного судопроизводства ……продолжите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Мера пересечения в виде домашнего ареста может быть избрана подозреваемому, обвиняемому: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_________ уголовного дела – это стадия уголовного судопроизводства, в которой полномочные должностные лица и государственные органы, располагая сведениями о совершенном или готовящемся преступлении, решают вопрос о том, имеются ли основания для того, чтобы начать производство по уголовному делу, и принимают соответствующее решение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Под кассационным производством понимают проверку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В качестве потерпевшего в уголовном судопроизводстве может выступать: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Предварительное следствие является основной формой расследования: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При наличии достаточных доказательств, дающих основание для обвинения лица в совершении преступления, следователь о привлечении данного лица в качестве обвиняемого выносит: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Верны ли утверждения:</w:t>
      </w:r>
    </w:p>
    <w:p>
      <w:pPr>
        <w:pStyle w:val="7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 случае если срок заключения обвиняемого под стражу истекает, то он может быть продлен.</w:t>
      </w:r>
    </w:p>
    <w:p>
      <w:pPr>
        <w:pStyle w:val="7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Временное отстранение от должности в качестве иной меры процессуального принуждения может применяться только к потерпевшему.</w:t>
      </w:r>
    </w:p>
    <w:p>
      <w:pPr>
        <w:pStyle w:val="7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Подберите правильный ответ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Судья, присяжные заседатели, прокурор, следователь и дознаватель оценивают доказательства, руководствуясь не только законом, но и...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Заключение под стражу в качестве меры пресечения применяется по решению: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Относительно самостоятельные части судопроизводства, отделённые друг от друга итоговыми процессуальными решениями и характеризующиеся непосредственно задачами, кругом участников, порядком процессуальной деятельности и характером уголовно-процессуальных правоотношений, - это _______ уголовного процесса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Установите соответствие: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drawing>
          <wp:inline distT="0" distB="0" distL="0" distR="0">
            <wp:extent cx="668020" cy="228600"/>
            <wp:effectExtent l="0" t="0" r="0" b="0"/>
            <wp:docPr id="3" name="Рисунок 3" descr="C:\Users\C523~1\AppData\Local\Temp\ksohtml\wps996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C523~1\AppData\Local\Temp\ksohtml\wps9964.t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доказывания</w:t>
      </w:r>
    </w:p>
    <w:p>
      <w:pPr>
        <w:pStyle w:val="6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drawing>
          <wp:inline distT="0" distB="0" distL="0" distR="0">
            <wp:extent cx="668020" cy="228600"/>
            <wp:effectExtent l="0" t="0" r="0" b="0"/>
            <wp:docPr id="2" name="Рисунок 2" descr="C:\Users\C523~1\AppData\Local\Temp\ksohtml\wps996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C523~1\AppData\Local\Temp\ksohtml\wps9965.t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доказывания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установление объективной истины, то есть такое содержание выводов следствия и суда, которое соответствует действительности, правильно отражает имевшие место событии</w:t>
      </w:r>
    </w:p>
    <w:p>
      <w:pPr>
        <w:pStyle w:val="6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совокупность фактических обстоятельств, которые необходимо установить для разрешения уголовного дела по существу, обстоятельства, подлежащие доказыванию по уголовному делу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 xml:space="preserve">Перечислите меры пресечения, которые избираются только судом (несколько вариантов ответа): 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Кем избирается мера пресечения - домашний арест?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На какой срок первоначально избирается мера пресечения - домашний арест?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hd w:val="clear" w:color="auto" w:fill="FFFFFF"/>
        </w:rPr>
        <w:t>Выберите запреты, которые могут быть установлены в отношении подозреваемого, обвиняемого при избрании ему меры пресечения в виде домашнего ареста (несколько вариантов ответа):</w:t>
      </w:r>
    </w:p>
    <w:p>
      <w:pPr>
        <w:pStyle w:val="7"/>
        <w:numPr>
          <w:numId w:val="0"/>
        </w:numPr>
        <w:ind w:left="360" w:leftChars="0"/>
        <w:jc w:val="both"/>
        <w:rPr>
          <w:rFonts w:ascii="Times New Roman" w:hAnsi="Times New Roman" w:eastAsia="Calibri"/>
          <w:shd w:val="clear" w:color="auto" w:fill="FFFFFF"/>
        </w:rPr>
      </w:pPr>
    </w:p>
    <w:p>
      <w:pPr>
        <w:pStyle w:val="7"/>
        <w:numPr>
          <w:numId w:val="0"/>
        </w:numPr>
        <w:ind w:left="360" w:leftChars="0"/>
        <w:jc w:val="both"/>
        <w:rPr>
          <w:rFonts w:ascii="Times New Roman" w:hAnsi="Times New Roman" w:eastAsia="Calibri"/>
          <w:shd w:val="clear" w:color="auto" w:fill="FFFFFF"/>
          <w:lang w:val="ru-RU"/>
        </w:rPr>
      </w:pPr>
      <w:r>
        <w:rPr>
          <w:rFonts w:ascii="Times New Roman" w:hAnsi="Times New Roman" w:eastAsia="Calibri"/>
          <w:shd w:val="clear" w:color="auto" w:fill="FFFFFF"/>
          <w:lang w:val="ru-RU"/>
        </w:rPr>
        <w:t>ЗАДАЧИ:</w:t>
      </w:r>
    </w:p>
    <w:p>
      <w:pPr>
        <w:pStyle w:val="7"/>
        <w:numPr>
          <w:numId w:val="0"/>
        </w:numPr>
        <w:ind w:left="360" w:leftChars="0"/>
        <w:jc w:val="both"/>
        <w:rPr>
          <w:rFonts w:ascii="Times New Roman" w:hAnsi="Times New Roman" w:eastAsia="Calibri"/>
          <w:shd w:val="clear" w:color="auto" w:fill="FFFFFF"/>
          <w:lang w:val="ru-RU"/>
        </w:rPr>
      </w:pPr>
      <w:r>
        <w:rPr>
          <w:rFonts w:ascii="Times New Roman" w:hAnsi="Times New Roman" w:eastAsia="Calibri"/>
          <w:shd w:val="clear" w:color="auto" w:fill="FFFFFF"/>
          <w:lang w:val="ru-RU"/>
        </w:rPr>
        <w:t>Задача № 1</w:t>
      </w:r>
    </w:p>
    <w:p>
      <w:pPr>
        <w:pStyle w:val="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Заместитель районного прокурора Бутузов, выйдя в отставку, приобрел статус адвоката и начал заниматься адвокатской деятельностью. Он был приглашен в качестве защитника родственниками подсудимого Лихневича. По данному уголовному делу Бутузов, будучи заместителем районного прокурора, осуществлял надзор за его производством,  утверждение обвинительного заключения осуществлял непосредственно районный прокурор. В судебном заседании потерпевшим был заявлен отвод Бутузову на основании того, что он уже участвовал в деле в качестве прокурора.</w:t>
      </w:r>
    </w:p>
    <w:p>
      <w:pPr>
        <w:pStyle w:val="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Подлежит ли отвод удовлетворению? Какие основания отвода защитника вы знаете?</w:t>
      </w:r>
    </w:p>
    <w:p>
      <w:pPr>
        <w:pStyle w:val="3"/>
        <w:spacing w:before="0" w:beforeAutospacing="0" w:after="120" w:afterAutospacing="0" w:line="360" w:lineRule="atLeast"/>
        <w:ind w:firstLine="255"/>
        <w:jc w:val="both"/>
        <w:textAlignment w:val="baseline"/>
      </w:pPr>
    </w:p>
    <w:p>
      <w:pPr>
        <w:pStyle w:val="3"/>
        <w:spacing w:before="0" w:beforeAutospacing="0" w:after="120" w:afterAutospacing="0" w:line="360" w:lineRule="atLeast"/>
        <w:ind w:firstLine="255"/>
        <w:jc w:val="both"/>
        <w:textAlignment w:val="baseline"/>
      </w:pPr>
    </w:p>
    <w:p>
      <w:pPr>
        <w:pStyle w:val="3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ru-RU"/>
        </w:rPr>
      </w:pPr>
      <w:r>
        <w:rPr>
          <w:lang w:val="ru-RU"/>
        </w:rPr>
        <w:t>Задача № 2:</w:t>
      </w:r>
    </w:p>
    <w:p>
      <w:pPr>
        <w:pStyle w:val="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По делу о совершении разбойного нападения следователь получил ряд сведений, подтверждающих совершение данного преступления ранее судимым за аналогичное преступление Евсюковым. Однако эти сведения не нашли отражения в уголовном деле в качестве доказательств. Следователь вынес постановление о привлечении Евсюкова в качестве обвиняемого.</w:t>
      </w:r>
    </w:p>
    <w:p>
      <w:pPr>
        <w:pStyle w:val="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Правомерно ли вынесено данное постановление? Кто является обвиняемым в уголовном процессе?</w:t>
      </w:r>
    </w:p>
    <w:p>
      <w:pPr>
        <w:pStyle w:val="3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ru-RU"/>
        </w:rPr>
      </w:pPr>
      <w:r>
        <w:rPr>
          <w:lang w:val="ru-RU"/>
        </w:rPr>
        <w:t>Задача № 3:</w:t>
      </w:r>
    </w:p>
    <w:p>
      <w:pPr>
        <w:pStyle w:val="3"/>
        <w:spacing w:before="0" w:beforeAutospacing="0" w:after="120" w:afterAutospacing="0" w:line="360" w:lineRule="atLeast"/>
        <w:ind w:firstLine="255"/>
        <w:jc w:val="both"/>
        <w:textAlignment w:val="baseline"/>
      </w:pPr>
      <w:r>
        <w:t>Постановлением судьи производство по уголовному делу в отношении Волкова прекращено за истечением сроков давности привлечения к уголовного преследования, т. е. на основании п. З ч. 1 ст. 24 УПК РФ. Волков обвиняется в совершении преступления, предусмотренного ч. 1 ст. 298 УК РФ. Из материалов уголовного дела усматривается, что Волков категорически возражает против прекращения уголовного дела по основанию истечения сроков давности.</w:t>
      </w:r>
    </w:p>
    <w:p>
      <w:pPr>
        <w:pStyle w:val="7"/>
        <w:numPr>
          <w:numId w:val="0"/>
        </w:numPr>
        <w:ind w:left="360" w:leftChars="0"/>
        <w:jc w:val="both"/>
        <w:rPr>
          <w:lang w:val="ru-RU"/>
        </w:rPr>
      </w:pPr>
      <w:r>
        <w:t>Оцените правильность принятого постановления судьи о прекращении уголовного преследования в отношении Волкова</w:t>
      </w:r>
      <w:r>
        <w:rPr>
          <w:lang w:val="ru-RU"/>
        </w:rPr>
        <w:t>.</w:t>
      </w:r>
    </w:p>
    <w:p>
      <w:pPr>
        <w:pStyle w:val="7"/>
        <w:numPr>
          <w:numId w:val="0"/>
        </w:numPr>
        <w:ind w:left="360" w:leftChars="0"/>
        <w:jc w:val="both"/>
        <w:rPr>
          <w:lang w:val="ru-RU"/>
        </w:rPr>
      </w:pPr>
    </w:p>
    <w:p>
      <w:pPr>
        <w:pStyle w:val="7"/>
        <w:numPr>
          <w:numId w:val="0"/>
        </w:numPr>
        <w:ind w:left="360" w:leftChars="0"/>
        <w:jc w:val="both"/>
        <w:rPr>
          <w:lang w:val="ru-RU"/>
        </w:rPr>
      </w:pPr>
      <w:r>
        <w:rPr>
          <w:lang w:val="ru-RU"/>
        </w:rPr>
        <w:t>(Решения со ссылкой на нормы УПК РФ)</w:t>
      </w:r>
    </w:p>
    <w:p>
      <w:pPr>
        <w:pStyle w:val="7"/>
        <w:numPr>
          <w:numId w:val="0"/>
        </w:numPr>
        <w:ind w:left="360" w:leftChars="0"/>
        <w:jc w:val="both"/>
        <w:rPr>
          <w:rFonts w:hint="default"/>
          <w:lang w:val="ru-RU"/>
        </w:rPr>
      </w:pPr>
      <w:r>
        <w:rPr>
          <w:lang w:val="ru-RU"/>
        </w:rPr>
        <w:t>До 15.12.2020 г.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A95"/>
    <w:multiLevelType w:val="multilevel"/>
    <w:tmpl w:val="152B4A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39E552C9"/>
    <w:multiLevelType w:val="multilevel"/>
    <w:tmpl w:val="39E552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D865FC0"/>
    <w:multiLevelType w:val="multilevel"/>
    <w:tmpl w:val="4D865F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7A"/>
    <w:rsid w:val="0021257A"/>
    <w:rsid w:val="004128E1"/>
    <w:rsid w:val="005F6C1C"/>
    <w:rsid w:val="74E0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Normal1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paragraph" w:customStyle="1" w:styleId="7">
    <w:name w:val="List Paragraph"/>
    <w:basedOn w:val="1"/>
    <w:uiPriority w:val="0"/>
    <w:pPr>
      <w:spacing w:before="100" w:beforeAutospacing="1" w:after="100" w:afterAutospacing="1" w:line="256" w:lineRule="auto"/>
      <w:contextualSpacing/>
    </w:pPr>
    <w:rPr>
      <w:rFonts w:ascii="Calibri" w:hAnsi="Calibri" w:eastAsia="Times New Roman" w:cs="Times New Roman"/>
      <w:sz w:val="24"/>
      <w:szCs w:val="24"/>
      <w:lang w:eastAsia="ru-RU"/>
    </w:rPr>
  </w:style>
  <w:style w:type="character" w:customStyle="1" w:styleId="8">
    <w:name w:val="15"/>
    <w:basedOn w:val="4"/>
    <w:uiPriority w:val="0"/>
    <w:rPr>
      <w:rFonts w:hint="default" w:ascii="Calibri" w:hAnsi="Calibri"/>
      <w:b/>
      <w:bCs/>
    </w:rPr>
  </w:style>
  <w:style w:type="character" w:customStyle="1" w:styleId="9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3156</Characters>
  <Lines>26</Lines>
  <Paragraphs>7</Paragraphs>
  <TotalTime>3</TotalTime>
  <ScaleCrop>false</ScaleCrop>
  <LinksUpToDate>false</LinksUpToDate>
  <CharactersWithSpaces>3702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2020-12-09T09:41:00Z</dcterms:created>
  <dc:creator>Кирилл</dc:creator>
  <cp:lastModifiedBy>Кирилл</cp:lastModifiedBy>
  <dcterms:modified xsi:type="dcterms:W3CDTF">2020-12-09T09:56:34Z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