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3AA" w:rsidRPr="00C420E8" w:rsidRDefault="00B513AA" w:rsidP="00B513A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0E8">
        <w:rPr>
          <w:rFonts w:ascii="Times New Roman" w:hAnsi="Times New Roman" w:cs="Times New Roman"/>
          <w:b/>
          <w:sz w:val="32"/>
          <w:szCs w:val="32"/>
        </w:rPr>
        <w:t xml:space="preserve">Лекция </w:t>
      </w:r>
    </w:p>
    <w:p w:rsidR="00C420E8" w:rsidRPr="00C420E8" w:rsidRDefault="00B513AA" w:rsidP="00C42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E8">
        <w:rPr>
          <w:rFonts w:ascii="Times New Roman" w:hAnsi="Times New Roman" w:cs="Times New Roman"/>
          <w:b/>
          <w:sz w:val="28"/>
          <w:szCs w:val="28"/>
        </w:rPr>
        <w:t>ДОГОВОР КУПЛИ-ПРОДАЖИ</w:t>
      </w:r>
    </w:p>
    <w:p w:rsidR="00B513AA" w:rsidRPr="00C420E8" w:rsidRDefault="00B513AA" w:rsidP="00B51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E8">
        <w:rPr>
          <w:rFonts w:ascii="Times New Roman" w:hAnsi="Times New Roman" w:cs="Times New Roman"/>
          <w:b/>
          <w:sz w:val="28"/>
          <w:szCs w:val="28"/>
        </w:rPr>
        <w:t xml:space="preserve"> Понятие договора купли-продажи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По договору купли-продажи одна сторона (продавец) обязуется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передать вещь (товар) в собственность другой стороне (покупателю), а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покупатель обязуется принять этот товар и уплатить за него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определенную денежную сумму (цену).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По общему правилу товаром могут </w:t>
      </w:r>
      <w:r w:rsidR="00C420E8">
        <w:rPr>
          <w:rFonts w:ascii="Times New Roman" w:hAnsi="Times New Roman" w:cs="Times New Roman"/>
          <w:sz w:val="28"/>
          <w:szCs w:val="28"/>
        </w:rPr>
        <w:t>быть любые вещи: опреде</w:t>
      </w:r>
      <w:r w:rsidRPr="00B513AA">
        <w:rPr>
          <w:rFonts w:ascii="Times New Roman" w:hAnsi="Times New Roman" w:cs="Times New Roman"/>
          <w:sz w:val="28"/>
          <w:szCs w:val="28"/>
        </w:rPr>
        <w:t xml:space="preserve">ляемые родовыми признаками; </w:t>
      </w:r>
      <w:r w:rsidR="00C420E8">
        <w:rPr>
          <w:rFonts w:ascii="Times New Roman" w:hAnsi="Times New Roman" w:cs="Times New Roman"/>
          <w:sz w:val="28"/>
          <w:szCs w:val="28"/>
        </w:rPr>
        <w:t>индивидуально-определенные; движи</w:t>
      </w:r>
      <w:r w:rsidRPr="00B513AA">
        <w:rPr>
          <w:rFonts w:ascii="Times New Roman" w:hAnsi="Times New Roman" w:cs="Times New Roman"/>
          <w:sz w:val="28"/>
          <w:szCs w:val="28"/>
        </w:rPr>
        <w:t>мые или недвижимые и др. Из этого правила предусмотрены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исключения для вещей, изъятых из оборота или ограниченных в обороте.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Договор может быть заключен на куплю-продажу товара как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существующего, так и будущего.</w:t>
      </w:r>
    </w:p>
    <w:p w:rsidR="00B513AA" w:rsidRPr="00C420E8" w:rsidRDefault="00B513AA" w:rsidP="00B51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E8">
        <w:rPr>
          <w:rFonts w:ascii="Times New Roman" w:hAnsi="Times New Roman" w:cs="Times New Roman"/>
          <w:b/>
          <w:sz w:val="28"/>
          <w:szCs w:val="28"/>
        </w:rPr>
        <w:t>Обязанности продавца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Основной обязанностью продавца по договору купли-продажи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является передача его покупателю. Продавец должен передать товар,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наименование, количество, качество, ассортимент, комплектность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 xml:space="preserve">которого соответствуют договору и который </w:t>
      </w:r>
      <w:proofErr w:type="spellStart"/>
      <w:r w:rsidRPr="00B513AA">
        <w:rPr>
          <w:rFonts w:ascii="Times New Roman" w:hAnsi="Times New Roman" w:cs="Times New Roman"/>
          <w:sz w:val="28"/>
          <w:szCs w:val="28"/>
        </w:rPr>
        <w:t>затарен</w:t>
      </w:r>
      <w:proofErr w:type="spellEnd"/>
      <w:r w:rsidRPr="00B513AA">
        <w:rPr>
          <w:rFonts w:ascii="Times New Roman" w:hAnsi="Times New Roman" w:cs="Times New Roman"/>
          <w:sz w:val="28"/>
          <w:szCs w:val="28"/>
        </w:rPr>
        <w:t xml:space="preserve"> и упакован, как того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требует договор. Более того, вместе с товаром продавец обязан передать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покупателю его принадлежности и относящиеся к нему документы,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предусмотренные законом, иными правовыми актами или договором,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например, сертификат, акт проверки и т. д. В случае отказа продавцом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передать товар, определенный родовыми признаками, покупатель вправе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отказаться от исполнения договора и потребовать возмещения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причиненных убытков. При отказе передать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индивидуально-определенную вещь покупатель вправе требовать либо</w:t>
      </w:r>
      <w:r w:rsidR="00C420E8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передачи ему этой вещи на предусмотренных договором условиях, либо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возмещения причиненных убытков. При неисполнении продавцом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обязанности передать принадлежности и документы к товару покупатель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вправе назначить ему разумный срок для передачи, а в случае если этот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>срок нарушен, — отказаться от товара. Иные последствия могут быть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3AA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Продавец обязан передать покупателю товар свободным от любых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 xml:space="preserve">прав третьих лиц.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Под правами третьих лиц следует понимать вещные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(например, права сособственника товара) и (или) обязательственные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права (например, права арендатора, залогодержателя).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Под третьими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лицами понимаются лица, не являющиеся стороной по договору.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Продажа товара, обремененного правами третьих лиц, возможна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 xml:space="preserve">при условии уведомления покупателя о них и его согласии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товар. В противном случае покупатель имеет право требовать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уменьшения цены товара либо расторжения договора купли-продажи,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если не будет доказано, что покупатель знал или должен был знать 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правах третьих лиц на этот товар.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Товар, обремененный правам</w:t>
      </w:r>
      <w:r w:rsidR="00800459">
        <w:rPr>
          <w:rFonts w:ascii="Times New Roman" w:hAnsi="Times New Roman" w:cs="Times New Roman"/>
          <w:sz w:val="28"/>
          <w:szCs w:val="28"/>
        </w:rPr>
        <w:t>и третьих лиц, может быть истре</w:t>
      </w:r>
      <w:r w:rsidRPr="00B513AA">
        <w:rPr>
          <w:rFonts w:ascii="Times New Roman" w:hAnsi="Times New Roman" w:cs="Times New Roman"/>
          <w:sz w:val="28"/>
          <w:szCs w:val="28"/>
        </w:rPr>
        <w:t xml:space="preserve">бован у недобросовестного покупателя, а также у добросовестного, </w:t>
      </w:r>
      <w:proofErr w:type="spellStart"/>
      <w:r w:rsidRPr="00B513AA">
        <w:rPr>
          <w:rFonts w:ascii="Times New Roman" w:hAnsi="Times New Roman" w:cs="Times New Roman"/>
          <w:sz w:val="28"/>
          <w:szCs w:val="28"/>
        </w:rPr>
        <w:t>еслитовар</w:t>
      </w:r>
      <w:proofErr w:type="spellEnd"/>
      <w:r w:rsidRPr="00B513AA">
        <w:rPr>
          <w:rFonts w:ascii="Times New Roman" w:hAnsi="Times New Roman" w:cs="Times New Roman"/>
          <w:sz w:val="28"/>
          <w:szCs w:val="28"/>
        </w:rPr>
        <w:t xml:space="preserve"> выбыл из владения этих третьих лиц помимо их воли (вследствие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хищения, потери и т. п.). Покупатель не может быть признан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добросовестным приобретателем и требовать возмещения убытков,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причиненных изъятием у него товара, если до момента исполнения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договора он знал или должен был знать о лежащих на товаре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обременениях.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В случае предъявления к покупателю третьим лицом иска об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изъятии купленного товара покупатель обязан известить продавца об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этом. В противном случае продавец освобождается от ответственности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перед покупателем, если докажет, что, приняв участие в деле, он мог бы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предотвратить изъятие проданного товара у покупателя.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Продавец передает товар покупателю в срок, определенный в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договоре. Если договор не позволя</w:t>
      </w:r>
      <w:r w:rsidR="00800459">
        <w:rPr>
          <w:rFonts w:ascii="Times New Roman" w:hAnsi="Times New Roman" w:cs="Times New Roman"/>
          <w:sz w:val="28"/>
          <w:szCs w:val="28"/>
        </w:rPr>
        <w:t>ет определить этот срок, то обя</w:t>
      </w:r>
      <w:r w:rsidRPr="00B513AA">
        <w:rPr>
          <w:rFonts w:ascii="Times New Roman" w:hAnsi="Times New Roman" w:cs="Times New Roman"/>
          <w:sz w:val="28"/>
          <w:szCs w:val="28"/>
        </w:rPr>
        <w:t>зательство по передаче товара должно быть исполнено в разумный срок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после возникновения обязательства. Обязательство по передаче товара,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не исполненное в разумный срок, а равно обязательство, срок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исполнения которого определен моментом востребования, должно быть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исполнено продавцом в семидневный срок со дня предъявления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покупателем требования о его исполнении.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Обязанность продавца передать товар покупателю считается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3AA">
        <w:rPr>
          <w:rFonts w:ascii="Times New Roman" w:hAnsi="Times New Roman" w:cs="Times New Roman"/>
          <w:sz w:val="28"/>
          <w:szCs w:val="28"/>
        </w:rPr>
        <w:t>исполненной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в момент: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>• вручения товара покупателю (указанному им лицу) в месте его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нахождения;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предоставления товара в распоряжение покупателя в месте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нахождения товара;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сдачи товара первому перевозчику либо организации связи для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доставки.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При этом передачей товара считается совершение указанных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действий. Порядок исполнения продавцом обязанности передать товар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определяется договором.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Момент перехода риска слу</w:t>
      </w:r>
      <w:r w:rsidR="00800459">
        <w:rPr>
          <w:rFonts w:ascii="Times New Roman" w:hAnsi="Times New Roman" w:cs="Times New Roman"/>
          <w:sz w:val="28"/>
          <w:szCs w:val="28"/>
        </w:rPr>
        <w:t>чайной гибели или случайного по</w:t>
      </w:r>
      <w:r w:rsidRPr="00B513AA">
        <w:rPr>
          <w:rFonts w:ascii="Times New Roman" w:hAnsi="Times New Roman" w:cs="Times New Roman"/>
          <w:sz w:val="28"/>
          <w:szCs w:val="28"/>
        </w:rPr>
        <w:t>вреждения товара связан с опре</w:t>
      </w:r>
      <w:r w:rsidR="00800459">
        <w:rPr>
          <w:rFonts w:ascii="Times New Roman" w:hAnsi="Times New Roman" w:cs="Times New Roman"/>
          <w:sz w:val="28"/>
          <w:szCs w:val="28"/>
        </w:rPr>
        <w:t>делением момента исполнения про</w:t>
      </w:r>
      <w:r w:rsidRPr="00B513AA">
        <w:rPr>
          <w:rFonts w:ascii="Times New Roman" w:hAnsi="Times New Roman" w:cs="Times New Roman"/>
          <w:sz w:val="28"/>
          <w:szCs w:val="28"/>
        </w:rPr>
        <w:t xml:space="preserve">давцом обязанности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передать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товар. С момента передачи товара риск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случайной гибели или случайного повреждения товара переходит на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покупателя.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 Количество товара. Ассортимент товаров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3AA">
        <w:rPr>
          <w:rFonts w:ascii="Times New Roman" w:hAnsi="Times New Roman" w:cs="Times New Roman"/>
          <w:sz w:val="28"/>
          <w:szCs w:val="28"/>
        </w:rPr>
        <w:t>Определение в договоре количества допускается в натуральном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либо в денежном выражении, а также указания не количества товара, 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порядка его определения.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Условие договора о количестве товара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является существенным. При любом порядке определения количества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 признается заключенным, если его содержание позволяет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установить количество товаров, подлежащих передаче.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При передаче меньшего количества товара покупатель имеет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право: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потребовать устранения нарушений в разумный срок путем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передачи недостающего количества;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отказаться целиком от переданного товара.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В случае передачи товара в большем количестве, чем обусловлено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договором, покупатель обязан уведомить продавца о нарушении условия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договора о количестве товара. Лишь в том случае, когда продавец не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распорядился излишне переданным товаром в разумный срок,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покупатель вправе принять весь товар.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Если покупатель принял излишне переданный товар, то оплата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этого излишка производится по цене, указанной в договоре.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>Под ассортиментом товаров</w:t>
      </w:r>
      <w:r w:rsidR="00800459">
        <w:rPr>
          <w:rFonts w:ascii="Times New Roman" w:hAnsi="Times New Roman" w:cs="Times New Roman"/>
          <w:sz w:val="28"/>
          <w:szCs w:val="28"/>
        </w:rPr>
        <w:t xml:space="preserve"> понимается перечень товаров оп</w:t>
      </w:r>
      <w:r w:rsidRPr="00B513AA">
        <w:rPr>
          <w:rFonts w:ascii="Times New Roman" w:hAnsi="Times New Roman" w:cs="Times New Roman"/>
          <w:sz w:val="28"/>
          <w:szCs w:val="28"/>
        </w:rPr>
        <w:t>ределенного наименования, различаемых по отдельным признакам с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указанием количества подлежащих поставке товаров каждого признака.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Продавец обязан передать покупателю товары в ассортименте,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3AA">
        <w:rPr>
          <w:rFonts w:ascii="Times New Roman" w:hAnsi="Times New Roman" w:cs="Times New Roman"/>
          <w:sz w:val="28"/>
          <w:szCs w:val="28"/>
        </w:rPr>
        <w:t>согласованном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Если ассортимент в договоре купли-продажи не определен и в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договоре не установлен порядок его определения, но из существа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обязательства вытекает, что товары должны быть переданы покупателю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 xml:space="preserve">в ассортименте, продавец вправе передать покупателю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в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ассортименте исходя из потребностей покупателя, которые были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известны продавцу на момент заключения договора, или отказаться от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исполнения договора.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При передаче продавцом товаров не в том ассортименте, который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был согласован сторонами, покупатель вправе не принять и не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оплачивать такой товар.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Если наряду с товарами, соответствующими условиям договора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ассортименте, продавец передал товар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не заказанном покупателем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3AA">
        <w:rPr>
          <w:rFonts w:ascii="Times New Roman" w:hAnsi="Times New Roman" w:cs="Times New Roman"/>
          <w:sz w:val="28"/>
          <w:szCs w:val="28"/>
        </w:rPr>
        <w:t>ассортименте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>, он имеет право: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отказаться от принятия и оплаты части товаров, поставленных не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в ассортименте, установленном договором;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отказаться от всех переданных товаров, в том числе и от товаров,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3AA">
        <w:rPr>
          <w:rFonts w:ascii="Times New Roman" w:hAnsi="Times New Roman" w:cs="Times New Roman"/>
          <w:sz w:val="28"/>
          <w:szCs w:val="28"/>
        </w:rPr>
        <w:t>ассортимент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которых соответствовал договору;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потребовать замены товаров, переданных с нарушением условия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об ассортименте.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Во всех этих случаях покупателю предоставлено право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отказаться</w:t>
      </w:r>
      <w:proofErr w:type="gramEnd"/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также от оплаты не принятых товаров (потребовать возврата платежа,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если товары уже оплачены).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Покупатель вправе принять все переданные ему товары, в том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числе и те, которые не соответс</w:t>
      </w:r>
      <w:r w:rsidR="00800459">
        <w:rPr>
          <w:rFonts w:ascii="Times New Roman" w:hAnsi="Times New Roman" w:cs="Times New Roman"/>
          <w:sz w:val="28"/>
          <w:szCs w:val="28"/>
        </w:rPr>
        <w:t>твовали условиям договора об ас</w:t>
      </w:r>
      <w:r w:rsidRPr="00B513AA">
        <w:rPr>
          <w:rFonts w:ascii="Times New Roman" w:hAnsi="Times New Roman" w:cs="Times New Roman"/>
          <w:sz w:val="28"/>
          <w:szCs w:val="28"/>
        </w:rPr>
        <w:t>сортименте. Такие товары считаются принятыми покупателем, если он в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разумный срок не уведомил продавца о своем отказе от принятия товаро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>не направил продавцу извещение о нарушении договора).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 xml:space="preserve"> Качество товара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Продавец обязан передать товар надлежащего качества. Если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требования к качеству определены договором, надлежащим считается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качество, соответствующее последнему. В договоре качество товара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определяется путем указания нормативных документов по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стандартизации либо показателей качества товара.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Если договор купли-продажи не определяет качество товара,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продавец обязан передать покупателю товар, пригодный для целей, для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которых обычно используется подобная вещь, а если покупатель при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заключении договора сообщил продавцу конкретную цель приобретения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товара, то он должен быть пригодным для использования в соответствии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 этой целью.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Надлежащим исполнением признается передача товара, который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соответствует требованиям, указанным в договоре. Стороны могут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определить качество товара по образцу или описанию. Образец — это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изделие, потребительские (эксплуатационные) характеристики которого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определяют требования к качеству передаваемого товара. Описание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товара — это перечень потребительских (</w:t>
      </w:r>
      <w:proofErr w:type="spellStart"/>
      <w:r w:rsidRPr="00B513AA">
        <w:rPr>
          <w:rFonts w:ascii="Times New Roman" w:hAnsi="Times New Roman" w:cs="Times New Roman"/>
          <w:sz w:val="28"/>
          <w:szCs w:val="28"/>
        </w:rPr>
        <w:t>эксплутационных</w:t>
      </w:r>
      <w:proofErr w:type="spellEnd"/>
      <w:r w:rsidRPr="00B513AA">
        <w:rPr>
          <w:rFonts w:ascii="Times New Roman" w:hAnsi="Times New Roman" w:cs="Times New Roman"/>
          <w:sz w:val="28"/>
          <w:szCs w:val="28"/>
        </w:rPr>
        <w:t>)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характеристик, которыми должен обладать товар.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Существуют два вида гарантии качества товара, предоставляемой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продавцом покупателю: гарантия законная и договорная.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Законная гарантия представляет собой ручательство продавца за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отсутствие в товаре в момент его передачи недостатков, снижающих его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стоимость или пригодность для целей, предусмотренных в договоре.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Договорная гарантия — это дополнительное обязательство, по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которому продавец ручается за то, что товар будет соответствовать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 xml:space="preserve">требованиям договора в течение предусмотренного договором времени—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>рантийного срока. Договорная гарантия охватывает, если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сторонами не предусмотрено иное, все составляющие товар части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(комплектующие изделия).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При обнаружении несоответствия качества товара покупатель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обязан известить об этом продавца.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>В тех случаях, когда продавец обязан осуществить проверку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 xml:space="preserve">качества товара, он должен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предоставить покупателю документы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>,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подтверждающие осуществление им такой проверки, а в ряде случаев —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 документы о результатах проверки.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Продавец отвечает за недост</w:t>
      </w:r>
      <w:r w:rsidR="00800459">
        <w:rPr>
          <w:rFonts w:ascii="Times New Roman" w:hAnsi="Times New Roman" w:cs="Times New Roman"/>
          <w:sz w:val="28"/>
          <w:szCs w:val="28"/>
        </w:rPr>
        <w:t>атки товара, если покупатель до</w:t>
      </w:r>
      <w:r w:rsidRPr="00B513AA">
        <w:rPr>
          <w:rFonts w:ascii="Times New Roman" w:hAnsi="Times New Roman" w:cs="Times New Roman"/>
          <w:sz w:val="28"/>
          <w:szCs w:val="28"/>
        </w:rPr>
        <w:t>кажет, что недостатки товара возникли до его передачи покупателю или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 причинам, возникшим до этого момента.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Если недостатки товара обнаружены в пределах срока гарантии,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продавец несет ответственность, если не докажет, что недостатки товара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возникли после его передачи покупателю вследствие нарушения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покупателем правил пользования товаром или его хранения, либо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действий третьих лиц, либо непреодолимой силы.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Недостатки товара, на которые не установлен срок гарантии или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срок годности, должны быть выявлены покупателем в разумный срок, но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в пределах двух лет со дня передачи товара, если законом или договором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не установлен более длительный срок. Исчисление срока для выявления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недостатков товара, подлежащего перевозке или отправке по почте,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производится со дня доставки товара в место назначения. В отношении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товаров, на которые установлен срок гарантии или соответственно срок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годности, недостатки должны быть обнаружены в течение этих сроков.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Гарантийный срок начинает течь с момента передачи товара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покупателю.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В случае если товар не мог использоваться из-за обнаруженных в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нем недостатков, гарантийный срок продлевается при условии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извещения продавца о недостатках товара.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Гарантийный срок на комплектующее изделие считается равным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гарантийному сроку на основное изделие и начинает течь одновременно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 гарантийным сроком на основное изделие.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Стороны могут предусмотреть в договоре иное.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Срок годности товара — это срок, по истечении которого товар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считается непригодным для использования по назначению.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Товар, на который установлен срок годности, продавец обязан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передать покупателю с таким расчетом, чтобы он мог быть использован</w:t>
      </w:r>
      <w:r w:rsidR="00800459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 назначению до истечения срока годности.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>Срок годности товара определяется периодом</w:t>
      </w:r>
      <w:r w:rsidR="00800459">
        <w:rPr>
          <w:rFonts w:ascii="Times New Roman" w:hAnsi="Times New Roman" w:cs="Times New Roman"/>
          <w:sz w:val="28"/>
          <w:szCs w:val="28"/>
        </w:rPr>
        <w:t xml:space="preserve"> времени, исчис</w:t>
      </w:r>
      <w:r w:rsidRPr="00B513AA">
        <w:rPr>
          <w:rFonts w:ascii="Times New Roman" w:hAnsi="Times New Roman" w:cs="Times New Roman"/>
          <w:sz w:val="28"/>
          <w:szCs w:val="28"/>
        </w:rPr>
        <w:t>ляемым со дня его изготовления.</w:t>
      </w:r>
    </w:p>
    <w:p w:rsidR="00502F3B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 Комплектность, комплект товара. Тара и упаковка</w:t>
      </w:r>
      <w:r w:rsidR="00502F3B">
        <w:rPr>
          <w:rFonts w:ascii="Times New Roman" w:hAnsi="Times New Roman" w:cs="Times New Roman"/>
          <w:sz w:val="28"/>
          <w:szCs w:val="28"/>
        </w:rPr>
        <w:t>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Комплектность товара является условием, устанавливаемым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соглашением сторон. Под комплектностью товара следует понимать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совокупность деталей, узлов, отдельных составляющих товар частей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 xml:space="preserve">(комплектующих изделий), образующих единое целое, используемое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общему назначению.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Продавец обязан передать товар, соответствующий условиям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договора о комплектности. Если в договоре отсутствуют условия о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комплектности товара, продавец должен руководствоваться деловыми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обычаями или обычно предъявляемыми к комплектности товара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Комплект товара — это с</w:t>
      </w:r>
      <w:r w:rsidR="00502F3B">
        <w:rPr>
          <w:rFonts w:ascii="Times New Roman" w:hAnsi="Times New Roman" w:cs="Times New Roman"/>
          <w:sz w:val="28"/>
          <w:szCs w:val="28"/>
        </w:rPr>
        <w:t>огласованный сторонами набор от</w:t>
      </w:r>
      <w:r w:rsidRPr="00B513AA">
        <w:rPr>
          <w:rFonts w:ascii="Times New Roman" w:hAnsi="Times New Roman" w:cs="Times New Roman"/>
          <w:sz w:val="28"/>
          <w:szCs w:val="28"/>
        </w:rPr>
        <w:t>дельных товаров, не обусловленный единством их применения. Передача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товаров в комплекте является только договорным условием.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Продавец обязан обеспечить п</w:t>
      </w:r>
      <w:r w:rsidR="00502F3B">
        <w:rPr>
          <w:rFonts w:ascii="Times New Roman" w:hAnsi="Times New Roman" w:cs="Times New Roman"/>
          <w:sz w:val="28"/>
          <w:szCs w:val="28"/>
        </w:rPr>
        <w:t>ередачу товаров в комплекте (на</w:t>
      </w:r>
      <w:r w:rsidRPr="00B513AA">
        <w:rPr>
          <w:rFonts w:ascii="Times New Roman" w:hAnsi="Times New Roman" w:cs="Times New Roman"/>
          <w:sz w:val="28"/>
          <w:szCs w:val="28"/>
        </w:rPr>
        <w:t xml:space="preserve">боре), определенном в договоре по усмотрению сторон. </w:t>
      </w:r>
      <w:proofErr w:type="spellStart"/>
      <w:r w:rsidRPr="00B513AA">
        <w:rPr>
          <w:rFonts w:ascii="Times New Roman" w:hAnsi="Times New Roman" w:cs="Times New Roman"/>
          <w:sz w:val="28"/>
          <w:szCs w:val="28"/>
        </w:rPr>
        <w:t>Товары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>ключенные</w:t>
      </w:r>
      <w:proofErr w:type="spellEnd"/>
      <w:r w:rsidRPr="00B513AA">
        <w:rPr>
          <w:rFonts w:ascii="Times New Roman" w:hAnsi="Times New Roman" w:cs="Times New Roman"/>
          <w:sz w:val="28"/>
          <w:szCs w:val="28"/>
        </w:rPr>
        <w:t xml:space="preserve"> в комплект, могу</w:t>
      </w:r>
      <w:r w:rsidR="00502F3B">
        <w:rPr>
          <w:rFonts w:ascii="Times New Roman" w:hAnsi="Times New Roman" w:cs="Times New Roman"/>
          <w:sz w:val="28"/>
          <w:szCs w:val="28"/>
        </w:rPr>
        <w:t>т быть переданы покупателю одно</w:t>
      </w:r>
      <w:r w:rsidRPr="00B513AA">
        <w:rPr>
          <w:rFonts w:ascii="Times New Roman" w:hAnsi="Times New Roman" w:cs="Times New Roman"/>
          <w:sz w:val="28"/>
          <w:szCs w:val="28"/>
        </w:rPr>
        <w:t>временно либо передаются разрозненно. В этом случае моментом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исполнения продавцом условия договора признается момент передачи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последнего из товаров, включенных в комплект.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При нарушении комплектности товара либо передаче товаров не в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комплекте, установленном договором, покупатель вправе по своему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выбору потребовать от продавца: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уменьшения цены;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доукомплектования товара в разумный срок.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Лишь при невыполнении продавцом требования о </w:t>
      </w:r>
      <w:proofErr w:type="spellStart"/>
      <w:r w:rsidRPr="00B513AA">
        <w:rPr>
          <w:rFonts w:ascii="Times New Roman" w:hAnsi="Times New Roman" w:cs="Times New Roman"/>
          <w:sz w:val="28"/>
          <w:szCs w:val="28"/>
        </w:rPr>
        <w:t>доукомплек</w:t>
      </w:r>
      <w:proofErr w:type="spellEnd"/>
      <w:r w:rsidRPr="00B513AA">
        <w:rPr>
          <w:rFonts w:ascii="Times New Roman" w:hAnsi="Times New Roman" w:cs="Times New Roman"/>
          <w:sz w:val="28"/>
          <w:szCs w:val="28"/>
        </w:rPr>
        <w:t>-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3AA">
        <w:rPr>
          <w:rFonts w:ascii="Times New Roman" w:hAnsi="Times New Roman" w:cs="Times New Roman"/>
          <w:sz w:val="28"/>
          <w:szCs w:val="28"/>
        </w:rPr>
        <w:t>товании</w:t>
      </w:r>
      <w:proofErr w:type="spellEnd"/>
      <w:r w:rsidRPr="00B513AA">
        <w:rPr>
          <w:rFonts w:ascii="Times New Roman" w:hAnsi="Times New Roman" w:cs="Times New Roman"/>
          <w:sz w:val="28"/>
          <w:szCs w:val="28"/>
        </w:rPr>
        <w:t xml:space="preserve"> товара покупатель получает право по своему выбору требовать: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• замены некомплектного товара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комплектным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>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возврата уплаченной за товар денежной суммы.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>Договором могут быть пред</w:t>
      </w:r>
      <w:r w:rsidR="00502F3B">
        <w:rPr>
          <w:rFonts w:ascii="Times New Roman" w:hAnsi="Times New Roman" w:cs="Times New Roman"/>
          <w:sz w:val="28"/>
          <w:szCs w:val="28"/>
        </w:rPr>
        <w:t>усмотрены другие последствия на</w:t>
      </w:r>
      <w:r w:rsidRPr="00B513AA">
        <w:rPr>
          <w:rFonts w:ascii="Times New Roman" w:hAnsi="Times New Roman" w:cs="Times New Roman"/>
          <w:sz w:val="28"/>
          <w:szCs w:val="28"/>
        </w:rPr>
        <w:t>рушения условий договора о к</w:t>
      </w:r>
      <w:r w:rsidR="00502F3B">
        <w:rPr>
          <w:rFonts w:ascii="Times New Roman" w:hAnsi="Times New Roman" w:cs="Times New Roman"/>
          <w:sz w:val="28"/>
          <w:szCs w:val="28"/>
        </w:rPr>
        <w:t xml:space="preserve">омплектности и поставке товара в </w:t>
      </w:r>
      <w:r w:rsidRPr="00B513AA">
        <w:rPr>
          <w:rFonts w:ascii="Times New Roman" w:hAnsi="Times New Roman" w:cs="Times New Roman"/>
          <w:sz w:val="28"/>
          <w:szCs w:val="28"/>
        </w:rPr>
        <w:t>комплекте.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Продавец обязан передать покупателю товар в таре и (или)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упаковке независимо от того, включены ли сторонами условия по этому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вопросу в договор. Исключение составляют товары, характер которых не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требует применения тары и (или) упаковки. В случае поставки товара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тары или упаковки покупатель вправе потребовать от продавца </w:t>
      </w:r>
      <w:proofErr w:type="spellStart"/>
      <w:r w:rsidRPr="00B513AA">
        <w:rPr>
          <w:rFonts w:ascii="Times New Roman" w:hAnsi="Times New Roman" w:cs="Times New Roman"/>
          <w:sz w:val="28"/>
          <w:szCs w:val="28"/>
        </w:rPr>
        <w:t>затарить</w:t>
      </w:r>
      <w:proofErr w:type="spellEnd"/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или упаковать товар, а при передаче товара в ненадлежащей таре и (или)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упаковке — заменить тару и (или) упаковку.</w:t>
      </w:r>
    </w:p>
    <w:p w:rsidR="00B513AA" w:rsidRPr="00502F3B" w:rsidRDefault="00B513AA" w:rsidP="00B51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3B">
        <w:rPr>
          <w:rFonts w:ascii="Times New Roman" w:hAnsi="Times New Roman" w:cs="Times New Roman"/>
          <w:b/>
          <w:sz w:val="28"/>
          <w:szCs w:val="28"/>
        </w:rPr>
        <w:t>Обязанности покупателя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Основной обязанностью покупателя является принятие им товара.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Покупатель имеет право не принимать переданный ему товар, если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продавцом существенно нарушены требования к его качеству, а также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других случаях, когда он имеет право отказаться от исполнения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Если покупатель не принимает товар или от него отказывается, то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продавец вправе потребовать от покупателя принять товар или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отказаться от исполнения договора. Помимо этого продавец вправе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требовать возмещения убытков, причиненных вследствие нарушения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покупателем своей обязанности.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Покупатель обязан оплатить товар по цене, предусмотренной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договором купли-продажи, либо, если она договором не предусмотрена и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не может быть определена исходя из его условий, по цене, которая при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сравнимых обстоятельствах обычно взимается за аналогичные товары.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Покупатель обязан оплатить товар непосредственно до или после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передачи ему продавцом товара.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Покупатель обязан уплатить продавцу полную цену за переданный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товар, если договором не предусмотрена рассрочка платежа.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При несвоевременной оплате переданного товара продавец вправе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требовать от покупателя оплаты товара и процентов за пользование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чужими денежными средствами. Эти последствия наступают, когда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товар принят покупателем.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>Продавец вправе до полной оплаты уже переданных покупателю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товаров приостановить исполнение договора.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Предварительной признается полная или частичная оплата товара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покупателем до его передачи продавцом в срок, установленный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договором.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В случае неисполнения покупателем обязанности по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предвари-тельной</w:t>
      </w:r>
      <w:proofErr w:type="gramEnd"/>
      <w:r w:rsidRPr="00B513AA">
        <w:rPr>
          <w:rFonts w:ascii="Times New Roman" w:hAnsi="Times New Roman" w:cs="Times New Roman"/>
          <w:sz w:val="28"/>
          <w:szCs w:val="28"/>
        </w:rPr>
        <w:t xml:space="preserve"> оплате товара продавец по своему выбору может: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не передавать товар до его оплаты покупателем;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отказаться от исполнения договора и потребовать возмещения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убытков.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Если предварительная оплата произведена покупателем не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полной сумме, то продавец вправе не передавать неоплаченные товары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или отказаться от исполнения договора в части неоплаченных товаров.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 xml:space="preserve">В случае неисполнения продавцом обязанности передать </w:t>
      </w:r>
      <w:proofErr w:type="spellStart"/>
      <w:r w:rsidRPr="00B513AA">
        <w:rPr>
          <w:rFonts w:ascii="Times New Roman" w:hAnsi="Times New Roman" w:cs="Times New Roman"/>
          <w:sz w:val="28"/>
          <w:szCs w:val="28"/>
        </w:rPr>
        <w:t>поку</w:t>
      </w:r>
      <w:proofErr w:type="spellEnd"/>
      <w:r w:rsidRPr="00B513AA">
        <w:rPr>
          <w:rFonts w:ascii="Times New Roman" w:hAnsi="Times New Roman" w:cs="Times New Roman"/>
          <w:sz w:val="28"/>
          <w:szCs w:val="28"/>
        </w:rPr>
        <w:t>-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3AA">
        <w:rPr>
          <w:rFonts w:ascii="Times New Roman" w:hAnsi="Times New Roman" w:cs="Times New Roman"/>
          <w:sz w:val="28"/>
          <w:szCs w:val="28"/>
        </w:rPr>
        <w:t>пателю</w:t>
      </w:r>
      <w:proofErr w:type="spellEnd"/>
      <w:r w:rsidRPr="00B513AA">
        <w:rPr>
          <w:rFonts w:ascii="Times New Roman" w:hAnsi="Times New Roman" w:cs="Times New Roman"/>
          <w:sz w:val="28"/>
          <w:szCs w:val="28"/>
        </w:rPr>
        <w:t xml:space="preserve"> предварительно оплаченный им товар покупатель вправе </w:t>
      </w:r>
      <w:proofErr w:type="gramStart"/>
      <w:r w:rsidRPr="00B513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своему выбору требовать: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передачи товара;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• возврата уплаченной денежной суммы.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При продаже товара в кредит покупатель должен полностью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оплатить товар после его передачи продавцом через определенный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период времени в срок, установленный договором.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При неоплате покупателем в</w:t>
      </w:r>
      <w:r w:rsidR="00502F3B">
        <w:rPr>
          <w:rFonts w:ascii="Times New Roman" w:hAnsi="Times New Roman" w:cs="Times New Roman"/>
          <w:sz w:val="28"/>
          <w:szCs w:val="28"/>
        </w:rPr>
        <w:t xml:space="preserve"> установленный срок товара, про</w:t>
      </w:r>
      <w:r w:rsidRPr="00B513AA">
        <w:rPr>
          <w:rFonts w:ascii="Times New Roman" w:hAnsi="Times New Roman" w:cs="Times New Roman"/>
          <w:sz w:val="28"/>
          <w:szCs w:val="28"/>
        </w:rPr>
        <w:t>данного в кредит, продавец вправе потребовать его оплаты или возврата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покупателем неоплаченных товаров.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Товар, проданный в кредит, до его оплаты находится в залоге у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продавца. Оплата товара, проданного в кредит, может производиться в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рассрочку — путем периодического внесения покупателем определенной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части цены товара.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lastRenderedPageBreak/>
        <w:t>Для договора купли-продажи т</w:t>
      </w:r>
      <w:r w:rsidR="00502F3B">
        <w:rPr>
          <w:rFonts w:ascii="Times New Roman" w:hAnsi="Times New Roman" w:cs="Times New Roman"/>
          <w:sz w:val="28"/>
          <w:szCs w:val="28"/>
        </w:rPr>
        <w:t>овара в кредит с рассрочкой пла</w:t>
      </w:r>
      <w:r w:rsidRPr="00B513AA">
        <w:rPr>
          <w:rFonts w:ascii="Times New Roman" w:hAnsi="Times New Roman" w:cs="Times New Roman"/>
          <w:sz w:val="28"/>
          <w:szCs w:val="28"/>
        </w:rPr>
        <w:t>тежа существенными являются условия о цене товара, порядке, размере и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сроках платежа.</w:t>
      </w:r>
    </w:p>
    <w:p w:rsidR="00B513AA" w:rsidRP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При невнесении покупателем в установленный договором срок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очередного платежа продавец вправе требовать возврата ему товара.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Договором купли-продажи может быть предусмотрено, что право</w:t>
      </w:r>
    </w:p>
    <w:p w:rsidR="00B513AA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</w:rPr>
        <w:t>собственности на переданный покупателю товар сохраняется за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продавцом до оплаты товара. При этом условии покупатель не вправе до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перехода к нему права собственности отчуждать товар или</w:t>
      </w:r>
      <w:r w:rsidR="00502F3B">
        <w:rPr>
          <w:rFonts w:ascii="Times New Roman" w:hAnsi="Times New Roman" w:cs="Times New Roman"/>
          <w:sz w:val="28"/>
          <w:szCs w:val="28"/>
        </w:rPr>
        <w:t xml:space="preserve"> </w:t>
      </w:r>
      <w:r w:rsidRPr="00B513AA">
        <w:rPr>
          <w:rFonts w:ascii="Times New Roman" w:hAnsi="Times New Roman" w:cs="Times New Roman"/>
          <w:sz w:val="28"/>
          <w:szCs w:val="28"/>
        </w:rPr>
        <w:t>распоряжаться им иным образом.</w:t>
      </w:r>
    </w:p>
    <w:p w:rsidR="003D2ED8" w:rsidRDefault="003D2ED8" w:rsidP="00B51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D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ED8" w:rsidRPr="00CE5497" w:rsidRDefault="00CE5497" w:rsidP="003D2ED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студенты, прошу </w:t>
      </w:r>
      <w:r w:rsidR="003D2ED8">
        <w:rPr>
          <w:rFonts w:ascii="Times New Roman" w:hAnsi="Times New Roman" w:cs="Times New Roman"/>
          <w:b/>
          <w:sz w:val="28"/>
          <w:szCs w:val="28"/>
        </w:rPr>
        <w:t xml:space="preserve"> Вас подготовить сравнительную таблицу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D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Отличие хозяйственного договора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гражданско-правового» в срок до 11.12.2020 на электронную почту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Yudaeva</w:t>
      </w:r>
      <w:proofErr w:type="spellEnd"/>
      <w:r w:rsidRPr="00CE549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tula</w:t>
      </w:r>
      <w:proofErr w:type="spellEnd"/>
      <w:r w:rsidRPr="00CE5497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E54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E5497">
        <w:rPr>
          <w:rFonts w:ascii="Times New Roman" w:hAnsi="Times New Roman" w:cs="Times New Roman"/>
          <w:b/>
          <w:sz w:val="28"/>
          <w:szCs w:val="28"/>
        </w:rPr>
        <w:t>.</w:t>
      </w:r>
    </w:p>
    <w:p w:rsidR="00CE5497" w:rsidRPr="003D2ED8" w:rsidRDefault="00CE5497" w:rsidP="003D2ED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5497" w:rsidRPr="003D2E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D8" w:rsidRDefault="00400AD8" w:rsidP="006F0398">
      <w:pPr>
        <w:spacing w:after="0" w:line="240" w:lineRule="auto"/>
      </w:pPr>
      <w:r>
        <w:separator/>
      </w:r>
    </w:p>
  </w:endnote>
  <w:endnote w:type="continuationSeparator" w:id="0">
    <w:p w:rsidR="00400AD8" w:rsidRDefault="00400AD8" w:rsidP="006F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D8" w:rsidRDefault="00400AD8" w:rsidP="006F0398">
      <w:pPr>
        <w:spacing w:after="0" w:line="240" w:lineRule="auto"/>
      </w:pPr>
      <w:r>
        <w:separator/>
      </w:r>
    </w:p>
  </w:footnote>
  <w:footnote w:type="continuationSeparator" w:id="0">
    <w:p w:rsidR="00400AD8" w:rsidRDefault="00400AD8" w:rsidP="006F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452414"/>
      <w:docPartObj>
        <w:docPartGallery w:val="Page Numbers (Top of Page)"/>
        <w:docPartUnique/>
      </w:docPartObj>
    </w:sdtPr>
    <w:sdtEndPr/>
    <w:sdtContent>
      <w:p w:rsidR="006F0398" w:rsidRDefault="006F0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47">
          <w:rPr>
            <w:noProof/>
          </w:rPr>
          <w:t>1</w:t>
        </w:r>
        <w:r>
          <w:fldChar w:fldCharType="end"/>
        </w:r>
      </w:p>
    </w:sdtContent>
  </w:sdt>
  <w:p w:rsidR="006F0398" w:rsidRDefault="006F0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97A"/>
    <w:multiLevelType w:val="hybridMultilevel"/>
    <w:tmpl w:val="AFFE5762"/>
    <w:lvl w:ilvl="0" w:tplc="F9782A1A">
      <w:start w:val="1"/>
      <w:numFmt w:val="decimal"/>
      <w:lvlText w:val="%1)"/>
      <w:lvlJc w:val="left"/>
      <w:pPr>
        <w:ind w:left="930" w:hanging="57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539F0"/>
    <w:multiLevelType w:val="multilevel"/>
    <w:tmpl w:val="E2C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50"/>
    <w:rsid w:val="00025243"/>
    <w:rsid w:val="000648A6"/>
    <w:rsid w:val="000E71FD"/>
    <w:rsid w:val="003D2ED8"/>
    <w:rsid w:val="003D7A7E"/>
    <w:rsid w:val="003F265A"/>
    <w:rsid w:val="00400AD8"/>
    <w:rsid w:val="004F29C2"/>
    <w:rsid w:val="00502F3B"/>
    <w:rsid w:val="0050380B"/>
    <w:rsid w:val="00564432"/>
    <w:rsid w:val="005E1A05"/>
    <w:rsid w:val="0063463D"/>
    <w:rsid w:val="006D3D4B"/>
    <w:rsid w:val="006F0398"/>
    <w:rsid w:val="00800459"/>
    <w:rsid w:val="008A32E6"/>
    <w:rsid w:val="009F3F89"/>
    <w:rsid w:val="00B513AA"/>
    <w:rsid w:val="00BA4F47"/>
    <w:rsid w:val="00C169A6"/>
    <w:rsid w:val="00C420E8"/>
    <w:rsid w:val="00CD6612"/>
    <w:rsid w:val="00CE5497"/>
    <w:rsid w:val="00E01150"/>
    <w:rsid w:val="00E07A48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398"/>
  </w:style>
  <w:style w:type="paragraph" w:styleId="a7">
    <w:name w:val="footer"/>
    <w:basedOn w:val="a"/>
    <w:link w:val="a8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398"/>
  </w:style>
  <w:style w:type="paragraph" w:styleId="a9">
    <w:name w:val="List Paragraph"/>
    <w:basedOn w:val="a"/>
    <w:uiPriority w:val="34"/>
    <w:qFormat/>
    <w:rsid w:val="005038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380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07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398"/>
  </w:style>
  <w:style w:type="paragraph" w:styleId="a7">
    <w:name w:val="footer"/>
    <w:basedOn w:val="a"/>
    <w:link w:val="a8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398"/>
  </w:style>
  <w:style w:type="paragraph" w:styleId="a9">
    <w:name w:val="List Paragraph"/>
    <w:basedOn w:val="a"/>
    <w:uiPriority w:val="34"/>
    <w:qFormat/>
    <w:rsid w:val="005038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380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07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kassa</cp:lastModifiedBy>
  <cp:revision>2</cp:revision>
  <cp:lastPrinted>2019-04-03T07:16:00Z</cp:lastPrinted>
  <dcterms:created xsi:type="dcterms:W3CDTF">2020-12-09T05:42:00Z</dcterms:created>
  <dcterms:modified xsi:type="dcterms:W3CDTF">2020-12-09T05:42:00Z</dcterms:modified>
</cp:coreProperties>
</file>