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38" w:rsidRDefault="00274838" w:rsidP="00274838">
      <w:pPr>
        <w:ind w:firstLine="720"/>
        <w:jc w:val="both"/>
      </w:pPr>
      <w:r>
        <w:t xml:space="preserve">1804-1805 </w:t>
      </w:r>
    </w:p>
    <w:p w:rsidR="00274838" w:rsidRDefault="00274838" w:rsidP="00274838">
      <w:pPr>
        <w:ind w:firstLine="720"/>
        <w:jc w:val="both"/>
      </w:pPr>
      <w:r>
        <w:t xml:space="preserve">Предмет ПОПЧ </w:t>
      </w:r>
    </w:p>
    <w:p w:rsidR="00274838" w:rsidRDefault="00274838" w:rsidP="00274838">
      <w:pPr>
        <w:ind w:firstLine="720"/>
        <w:jc w:val="both"/>
      </w:pPr>
      <w:r>
        <w:t xml:space="preserve">26.11.2020 </w:t>
      </w:r>
    </w:p>
    <w:p w:rsidR="00274838" w:rsidRDefault="00274838" w:rsidP="00274838">
      <w:pPr>
        <w:ind w:firstLine="720"/>
        <w:jc w:val="both"/>
      </w:pPr>
    </w:p>
    <w:p w:rsidR="00274838" w:rsidRDefault="00274838" w:rsidP="00274838">
      <w:pPr>
        <w:ind w:firstLine="720"/>
        <w:jc w:val="both"/>
      </w:pPr>
      <w:r>
        <w:t xml:space="preserve">Конспект </w:t>
      </w:r>
    </w:p>
    <w:p w:rsidR="00274838" w:rsidRDefault="00274838" w:rsidP="00274838">
      <w:pPr>
        <w:shd w:val="clear" w:color="auto" w:fill="FFFFFF"/>
        <w:ind w:firstLine="709"/>
        <w:jc w:val="both"/>
        <w:rPr>
          <w:b/>
        </w:rPr>
      </w:pPr>
    </w:p>
    <w:p w:rsidR="00274838" w:rsidRDefault="00274838" w:rsidP="00274838">
      <w:pPr>
        <w:shd w:val="clear" w:color="auto" w:fill="FFFFFF"/>
        <w:ind w:firstLine="709"/>
        <w:jc w:val="both"/>
        <w:rPr>
          <w:b/>
        </w:rPr>
      </w:pPr>
    </w:p>
    <w:p w:rsidR="00274838" w:rsidRDefault="00274838" w:rsidP="00274838">
      <w:pPr>
        <w:shd w:val="clear" w:color="auto" w:fill="FFFFFF"/>
        <w:ind w:firstLine="709"/>
        <w:jc w:val="both"/>
        <w:rPr>
          <w:b/>
        </w:rPr>
      </w:pPr>
    </w:p>
    <w:p w:rsidR="00274838" w:rsidRDefault="00274838" w:rsidP="0027483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10.  Универсальный механизм защиты прав человека.</w:t>
      </w:r>
    </w:p>
    <w:p w:rsidR="00274838" w:rsidRDefault="00274838" w:rsidP="00274838">
      <w:pPr>
        <w:shd w:val="clear" w:color="auto" w:fill="FFFFFF"/>
        <w:ind w:firstLine="709"/>
        <w:jc w:val="both"/>
        <w:rPr>
          <w:b/>
        </w:rPr>
      </w:pPr>
    </w:p>
    <w:p w:rsidR="00274838" w:rsidRDefault="00274838" w:rsidP="00274838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/>
        <w:jc w:val="both"/>
        <w:rPr>
          <w:bCs/>
        </w:rPr>
      </w:pPr>
      <w:r>
        <w:rPr>
          <w:bCs/>
        </w:rPr>
        <w:t xml:space="preserve">Структура международного механизма гарантий прав человека. </w:t>
      </w:r>
    </w:p>
    <w:p w:rsidR="00274838" w:rsidRDefault="00274838" w:rsidP="00274838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/>
        <w:jc w:val="both"/>
        <w:rPr>
          <w:bCs/>
        </w:rPr>
      </w:pPr>
      <w:r>
        <w:rPr>
          <w:bCs/>
        </w:rPr>
        <w:t xml:space="preserve">Роль ООН в механизме защиты прав человека. </w:t>
      </w:r>
    </w:p>
    <w:p w:rsidR="00274838" w:rsidRDefault="00274838" w:rsidP="00274838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/>
        <w:jc w:val="both"/>
        <w:rPr>
          <w:bCs/>
        </w:rPr>
      </w:pPr>
      <w:r>
        <w:rPr>
          <w:bCs/>
        </w:rPr>
        <w:t xml:space="preserve">Комитет по правам ребенка, его статус и функции. </w:t>
      </w:r>
    </w:p>
    <w:p w:rsidR="00274838" w:rsidRDefault="00274838" w:rsidP="00274838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/>
        <w:jc w:val="both"/>
        <w:rPr>
          <w:bCs/>
        </w:rPr>
      </w:pPr>
      <w:r>
        <w:rPr>
          <w:bCs/>
        </w:rPr>
        <w:t>Европейский контрольный механизм. Совет Европы.</w:t>
      </w:r>
    </w:p>
    <w:p w:rsidR="00274838" w:rsidRDefault="00274838" w:rsidP="00274838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/>
        <w:jc w:val="both"/>
        <w:rPr>
          <w:bCs/>
        </w:rPr>
      </w:pPr>
      <w:r>
        <w:rPr>
          <w:bCs/>
        </w:rPr>
        <w:t xml:space="preserve">Юридическое значение решений Европейского суда по правам человека. </w:t>
      </w:r>
    </w:p>
    <w:p w:rsidR="00274838" w:rsidRDefault="00274838" w:rsidP="00274838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/>
        <w:jc w:val="both"/>
        <w:rPr>
          <w:bCs/>
        </w:rPr>
      </w:pPr>
      <w:r>
        <w:rPr>
          <w:bCs/>
        </w:rPr>
        <w:t xml:space="preserve">Структура механизма защиты прав человека в Российской Федерации. </w:t>
      </w:r>
    </w:p>
    <w:p w:rsidR="00274838" w:rsidRDefault="00274838" w:rsidP="00274838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/>
        <w:jc w:val="both"/>
        <w:rPr>
          <w:bCs/>
        </w:rPr>
      </w:pPr>
      <w:r>
        <w:rPr>
          <w:bCs/>
        </w:rPr>
        <w:t xml:space="preserve">Компетенция Конституционного Суда Российской Федерации и его практика по защите различных категорий прав человека и гражданина. </w:t>
      </w:r>
    </w:p>
    <w:p w:rsidR="00274838" w:rsidRDefault="00274838" w:rsidP="00274838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/>
        <w:jc w:val="both"/>
        <w:rPr>
          <w:bCs/>
        </w:rPr>
      </w:pPr>
      <w:r>
        <w:rPr>
          <w:bCs/>
        </w:rPr>
        <w:t xml:space="preserve">Процедура назначения,  Уполномоченного по правам человека в Российской Федерации. </w:t>
      </w:r>
    </w:p>
    <w:p w:rsidR="00274838" w:rsidRDefault="00274838" w:rsidP="00274838">
      <w:pPr>
        <w:shd w:val="clear" w:color="auto" w:fill="FFFFFF"/>
        <w:jc w:val="both"/>
        <w:rPr>
          <w:color w:val="000000"/>
        </w:rPr>
      </w:pPr>
    </w:p>
    <w:p w:rsidR="00274838" w:rsidRDefault="00274838" w:rsidP="00274838">
      <w:pPr>
        <w:shd w:val="clear" w:color="auto" w:fill="FFFFFF"/>
        <w:jc w:val="both"/>
        <w:rPr>
          <w:color w:val="000000"/>
        </w:rPr>
      </w:pPr>
    </w:p>
    <w:p w:rsidR="00274838" w:rsidRDefault="00274838" w:rsidP="00274838">
      <w:pPr>
        <w:shd w:val="clear" w:color="auto" w:fill="FFFFFF"/>
        <w:jc w:val="both"/>
        <w:rPr>
          <w:color w:val="000000"/>
        </w:rPr>
      </w:pPr>
    </w:p>
    <w:p w:rsidR="00274838" w:rsidRDefault="00274838" w:rsidP="0027483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Вопрос 1.</w:t>
      </w:r>
    </w:p>
    <w:p w:rsidR="00274838" w:rsidRDefault="00274838" w:rsidP="00274838">
      <w:pPr>
        <w:ind w:firstLine="709"/>
        <w:rPr>
          <w:b/>
        </w:rPr>
      </w:pPr>
      <w:r>
        <w:rPr>
          <w:b/>
        </w:rPr>
        <w:t>Структура международного механизма гарантий прав человека.</w:t>
      </w:r>
    </w:p>
    <w:p w:rsidR="00274838" w:rsidRDefault="00274838" w:rsidP="00274838">
      <w:pPr>
        <w:ind w:firstLine="708"/>
        <w:jc w:val="both"/>
      </w:pPr>
      <w:r>
        <w:t xml:space="preserve">Универсальный </w:t>
      </w:r>
      <w:r>
        <w:rPr>
          <w:b/>
        </w:rPr>
        <w:t>механизм гарантий прав человека</w:t>
      </w:r>
      <w:r>
        <w:t xml:space="preserve"> — это целостная и динамичная система условий реализации и средств защиты, указанных прав. Структура этого механизма — его внутреннее строение, его организация.</w:t>
      </w:r>
    </w:p>
    <w:p w:rsidR="00274838" w:rsidRDefault="00274838" w:rsidP="00274838">
      <w:pPr>
        <w:ind w:firstLine="708"/>
        <w:jc w:val="both"/>
        <w:rPr>
          <w:b/>
        </w:rPr>
      </w:pPr>
      <w:r>
        <w:rPr>
          <w:b/>
        </w:rPr>
        <w:t xml:space="preserve">При определении </w:t>
      </w:r>
      <w:proofErr w:type="gramStart"/>
      <w:r>
        <w:rPr>
          <w:b/>
        </w:rPr>
        <w:t>структуры универсального механизма гарантий прав человека</w:t>
      </w:r>
      <w:proofErr w:type="gramEnd"/>
      <w:r>
        <w:rPr>
          <w:b/>
        </w:rPr>
        <w:t xml:space="preserve"> следует иметь в виду, что существует множество факторов, в той или иной степени влияющих на уровень реализации этих прав.</w:t>
      </w:r>
    </w:p>
    <w:p w:rsidR="00274838" w:rsidRDefault="00274838" w:rsidP="00274838">
      <w:pPr>
        <w:ind w:firstLine="708"/>
        <w:jc w:val="both"/>
        <w:rPr>
          <w:b/>
        </w:rPr>
      </w:pPr>
      <w:r>
        <w:rPr>
          <w:u w:val="single"/>
        </w:rPr>
        <w:t xml:space="preserve">При изучении </w:t>
      </w:r>
      <w:proofErr w:type="gramStart"/>
      <w:r>
        <w:rPr>
          <w:u w:val="single"/>
        </w:rPr>
        <w:t>структуры универсального механизма гарантий прав человека</w:t>
      </w:r>
      <w:proofErr w:type="gramEnd"/>
      <w:r>
        <w:rPr>
          <w:u w:val="single"/>
        </w:rPr>
        <w:t xml:space="preserve"> следует выделить четыре основных элемента</w:t>
      </w:r>
      <w:r>
        <w:t xml:space="preserve">: </w:t>
      </w:r>
      <w:r>
        <w:rPr>
          <w:b/>
        </w:rPr>
        <w:t>уровни этой структуры; гарантии прав человека; функции механизма; стадии и формы реализации прав человека.</w:t>
      </w:r>
    </w:p>
    <w:p w:rsidR="00274838" w:rsidRDefault="00274838" w:rsidP="00274838">
      <w:pPr>
        <w:ind w:firstLine="708"/>
        <w:jc w:val="both"/>
        <w:rPr>
          <w:u w:val="single"/>
        </w:rPr>
      </w:pPr>
      <w:r>
        <w:t xml:space="preserve">В универсальном механизме можно выделить </w:t>
      </w:r>
      <w:proofErr w:type="gramStart"/>
      <w:r>
        <w:rPr>
          <w:b/>
        </w:rPr>
        <w:t>международный</w:t>
      </w:r>
      <w:proofErr w:type="gramEnd"/>
      <w:r>
        <w:rPr>
          <w:b/>
        </w:rPr>
        <w:t xml:space="preserve"> и внутригосударственный уровни. </w:t>
      </w:r>
      <w:r>
        <w:t xml:space="preserve">Гарантии прав человека - это условия их реализации и средства защиты прав человека. Юридическая наука разработала подробную классификацию </w:t>
      </w:r>
      <w:r>
        <w:rPr>
          <w:u w:val="single"/>
        </w:rPr>
        <w:t>видов гарантий</w:t>
      </w:r>
      <w:r>
        <w:t xml:space="preserve"> прав гражданина: </w:t>
      </w:r>
      <w:r>
        <w:rPr>
          <w:u w:val="single"/>
        </w:rPr>
        <w:t>политические, экономические (материальные), нравственные, правовые, организационные и др.</w:t>
      </w:r>
    </w:p>
    <w:p w:rsidR="00274838" w:rsidRDefault="00274838" w:rsidP="00274838">
      <w:pPr>
        <w:ind w:firstLine="708"/>
        <w:jc w:val="both"/>
      </w:pPr>
      <w:r>
        <w:rPr>
          <w:u w:val="single"/>
        </w:rPr>
        <w:t>Если государство признало международные пакты о правах человека, стремится к их реализации и имеет реальные возможности для их осуществления, то стадии реализации прав человека можно схематически изложить в такой последовательности</w:t>
      </w:r>
      <w:r>
        <w:t>:</w:t>
      </w:r>
    </w:p>
    <w:p w:rsidR="00274838" w:rsidRDefault="00274838" w:rsidP="00274838">
      <w:pPr>
        <w:ind w:firstLine="708"/>
        <w:jc w:val="both"/>
      </w:pPr>
      <w:r>
        <w:t>I стадия — признание прав человека в международных пактах;</w:t>
      </w:r>
    </w:p>
    <w:p w:rsidR="00274838" w:rsidRDefault="00274838" w:rsidP="00274838">
      <w:pPr>
        <w:ind w:firstLine="708"/>
        <w:jc w:val="both"/>
      </w:pPr>
      <w:r>
        <w:t>II стадия — имплементация прав человека в национальном законодательстве;</w:t>
      </w:r>
    </w:p>
    <w:p w:rsidR="00274838" w:rsidRDefault="00274838" w:rsidP="00274838">
      <w:pPr>
        <w:ind w:firstLine="708"/>
        <w:jc w:val="both"/>
      </w:pPr>
      <w:r>
        <w:t>III стадия — возникновение и существование права гражданина, соответствующего определенному праву человека;</w:t>
      </w:r>
    </w:p>
    <w:p w:rsidR="00274838" w:rsidRDefault="00274838" w:rsidP="00274838">
      <w:pPr>
        <w:ind w:firstLine="708"/>
        <w:jc w:val="both"/>
      </w:pPr>
      <w:r>
        <w:t>IV стадия — стадия готовности к реализации;</w:t>
      </w:r>
    </w:p>
    <w:p w:rsidR="00274838" w:rsidRDefault="00274838" w:rsidP="00274838">
      <w:pPr>
        <w:ind w:firstLine="708"/>
        <w:jc w:val="both"/>
      </w:pPr>
      <w:r>
        <w:t>V стадия — непосредственная реализация, включая пользование личным благом, которое обеспечивается соответствующим правом гражданина.</w:t>
      </w:r>
    </w:p>
    <w:p w:rsidR="00274838" w:rsidRDefault="00274838" w:rsidP="00274838">
      <w:pPr>
        <w:shd w:val="clear" w:color="auto" w:fill="FFFFFF"/>
        <w:jc w:val="both"/>
        <w:rPr>
          <w:color w:val="000000"/>
        </w:rPr>
      </w:pPr>
    </w:p>
    <w:p w:rsidR="00274838" w:rsidRDefault="00274838" w:rsidP="00274838">
      <w:pPr>
        <w:shd w:val="clear" w:color="auto" w:fill="FFFFFF"/>
        <w:jc w:val="both"/>
        <w:rPr>
          <w:color w:val="000000"/>
        </w:rPr>
      </w:pPr>
    </w:p>
    <w:p w:rsidR="00274838" w:rsidRDefault="00274838" w:rsidP="0027483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Вопрос 2.</w:t>
      </w:r>
    </w:p>
    <w:p w:rsidR="00274838" w:rsidRDefault="00274838" w:rsidP="00274838">
      <w:pPr>
        <w:pStyle w:val="a4"/>
        <w:rPr>
          <w:b/>
        </w:rPr>
      </w:pPr>
      <w:r>
        <w:tab/>
      </w:r>
      <w:r>
        <w:rPr>
          <w:b/>
        </w:rPr>
        <w:t>Одной из целей Организации Объединенных Наций является осуществление международного сотрудничества «в поощрении и развитии уважения к правам человека и основным свободам для всех, без различия расы, пола, языка и религии». Для достижения целей по защите прав человека, ООН было предпринято ряд действий.</w:t>
      </w:r>
    </w:p>
    <w:p w:rsidR="00274838" w:rsidRDefault="00274838" w:rsidP="00274838">
      <w:pPr>
        <w:pStyle w:val="a4"/>
      </w:pPr>
      <w:r>
        <w:rPr>
          <w:b/>
        </w:rPr>
        <w:t>Во-первых</w:t>
      </w:r>
      <w:r>
        <w:t>, одним из первых важных достижений Организации Объединенных Наций стало принятие Генеральной Ассамблеей 10 декабря 1948 года Всеобщей декларации прав человека.</w:t>
      </w:r>
    </w:p>
    <w:p w:rsidR="00274838" w:rsidRDefault="00274838" w:rsidP="00274838">
      <w:pPr>
        <w:pStyle w:val="a4"/>
      </w:pPr>
      <w:r>
        <w:t>В Декларации излагаются гражданские и политические права человека, которыми должны обладать все люди, включая:</w:t>
      </w:r>
    </w:p>
    <w:p w:rsidR="00274838" w:rsidRDefault="00274838" w:rsidP="00274838">
      <w:pPr>
        <w:numPr>
          <w:ilvl w:val="0"/>
          <w:numId w:val="2"/>
        </w:numPr>
        <w:spacing w:before="100" w:beforeAutospacing="1" w:after="100" w:afterAutospacing="1"/>
      </w:pPr>
      <w:r>
        <w:t>право на жизнь, свободу и личную неприкосновенность;</w:t>
      </w:r>
    </w:p>
    <w:p w:rsidR="00274838" w:rsidRDefault="00274838" w:rsidP="00274838">
      <w:pPr>
        <w:numPr>
          <w:ilvl w:val="0"/>
          <w:numId w:val="2"/>
        </w:numPr>
        <w:spacing w:before="100" w:beforeAutospacing="1" w:after="100" w:afterAutospacing="1"/>
      </w:pPr>
      <w:r>
        <w:t>свободу от рабства и подневольного состояния;</w:t>
      </w:r>
    </w:p>
    <w:p w:rsidR="00274838" w:rsidRDefault="00274838" w:rsidP="00274838">
      <w:pPr>
        <w:numPr>
          <w:ilvl w:val="0"/>
          <w:numId w:val="2"/>
        </w:numPr>
        <w:spacing w:before="100" w:beforeAutospacing="1" w:after="100" w:afterAutospacing="1"/>
      </w:pPr>
      <w:r>
        <w:t>свободу от пыток или жестоких, бесчеловечных или унижающих достоинство обращения и наказания;</w:t>
      </w:r>
    </w:p>
    <w:p w:rsidR="00274838" w:rsidRDefault="00274838" w:rsidP="00274838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t>право на признание правосубъектности; право на равную защиту закона; право на эффективное восстановление в правах: свободу от произвольного ареста, задержания или изгнания; право на то, чтобы дело было рассмотрено гласно и с соблюдением всех требований справедливости независимым и беспристрастным судом; право считаться невиновным до тех пор, пока виновность не будет установлена;</w:t>
      </w:r>
      <w:proofErr w:type="gramEnd"/>
    </w:p>
    <w:p w:rsidR="00274838" w:rsidRDefault="00274838" w:rsidP="00274838">
      <w:pPr>
        <w:numPr>
          <w:ilvl w:val="0"/>
          <w:numId w:val="2"/>
        </w:numPr>
        <w:spacing w:before="100" w:beforeAutospacing="1" w:after="100" w:afterAutospacing="1"/>
      </w:pPr>
      <w:r>
        <w:t>свободу от произвольного вмешательства в личную и семейную жизнь и от произвольного посягательства на неприкосновенность жилища и тайну корреспонденции;</w:t>
      </w:r>
    </w:p>
    <w:p w:rsidR="00274838" w:rsidRDefault="00274838" w:rsidP="00274838">
      <w:pPr>
        <w:numPr>
          <w:ilvl w:val="0"/>
          <w:numId w:val="2"/>
        </w:numPr>
        <w:spacing w:before="100" w:beforeAutospacing="1" w:after="100" w:afterAutospacing="1"/>
      </w:pPr>
      <w:r>
        <w:t>свободу передвижения; право убежища; право на гражданство:</w:t>
      </w:r>
    </w:p>
    <w:p w:rsidR="00274838" w:rsidRDefault="00274838" w:rsidP="00274838">
      <w:pPr>
        <w:numPr>
          <w:ilvl w:val="0"/>
          <w:numId w:val="2"/>
        </w:numPr>
        <w:spacing w:before="100" w:beforeAutospacing="1" w:after="100" w:afterAutospacing="1"/>
      </w:pPr>
      <w:r>
        <w:t>право вступать в брак и основывать семью: право владеть имуществом;</w:t>
      </w:r>
    </w:p>
    <w:p w:rsidR="00274838" w:rsidRDefault="00274838" w:rsidP="00274838">
      <w:pPr>
        <w:numPr>
          <w:ilvl w:val="0"/>
          <w:numId w:val="2"/>
        </w:numPr>
        <w:spacing w:before="100" w:beforeAutospacing="1" w:after="100" w:afterAutospacing="1"/>
      </w:pPr>
      <w:r>
        <w:t>свободу мысли, совести и религии; свободу убеждений и свободу выражения их;</w:t>
      </w:r>
    </w:p>
    <w:p w:rsidR="00274838" w:rsidRDefault="00274838" w:rsidP="00274838">
      <w:pPr>
        <w:numPr>
          <w:ilvl w:val="0"/>
          <w:numId w:val="2"/>
        </w:numPr>
        <w:spacing w:before="100" w:beforeAutospacing="1" w:after="100" w:afterAutospacing="1"/>
      </w:pPr>
      <w:r>
        <w:t>право на свободу собраний и ассоциаций;</w:t>
      </w:r>
    </w:p>
    <w:p w:rsidR="00274838" w:rsidRDefault="00274838" w:rsidP="00274838">
      <w:pPr>
        <w:numPr>
          <w:ilvl w:val="0"/>
          <w:numId w:val="2"/>
        </w:numPr>
        <w:spacing w:before="100" w:beforeAutospacing="1" w:after="100" w:afterAutospacing="1"/>
      </w:pPr>
      <w:r>
        <w:t>право принимать участие в управлении своей страной и право равного доступа к государственной службе.</w:t>
      </w:r>
    </w:p>
    <w:p w:rsidR="00274838" w:rsidRDefault="00274838" w:rsidP="00274838">
      <w:pPr>
        <w:pStyle w:val="a4"/>
      </w:pPr>
      <w:r>
        <w:t>Также, в Декларации излагаются экономические, социальные и культурные права человека, в том числе:</w:t>
      </w:r>
    </w:p>
    <w:p w:rsidR="00274838" w:rsidRDefault="00274838" w:rsidP="00274838">
      <w:pPr>
        <w:numPr>
          <w:ilvl w:val="0"/>
          <w:numId w:val="3"/>
        </w:numPr>
        <w:spacing w:before="100" w:beforeAutospacing="1" w:after="100" w:afterAutospacing="1"/>
      </w:pPr>
      <w:r>
        <w:t>право на социальное обеспечение;</w:t>
      </w:r>
    </w:p>
    <w:p w:rsidR="00274838" w:rsidRDefault="00274838" w:rsidP="00274838">
      <w:pPr>
        <w:numPr>
          <w:ilvl w:val="0"/>
          <w:numId w:val="3"/>
        </w:numPr>
        <w:spacing w:before="100" w:beforeAutospacing="1" w:after="100" w:afterAutospacing="1"/>
      </w:pPr>
      <w:r>
        <w:t>право на труд;</w:t>
      </w:r>
    </w:p>
    <w:p w:rsidR="00274838" w:rsidRDefault="00274838" w:rsidP="00274838">
      <w:pPr>
        <w:numPr>
          <w:ilvl w:val="0"/>
          <w:numId w:val="3"/>
        </w:numPr>
        <w:spacing w:before="100" w:beforeAutospacing="1" w:after="100" w:afterAutospacing="1"/>
      </w:pPr>
      <w:r>
        <w:t>право на отдых и досуг;</w:t>
      </w:r>
    </w:p>
    <w:p w:rsidR="00274838" w:rsidRDefault="00274838" w:rsidP="00274838">
      <w:pPr>
        <w:numPr>
          <w:ilvl w:val="0"/>
          <w:numId w:val="3"/>
        </w:numPr>
        <w:spacing w:before="100" w:beforeAutospacing="1" w:after="100" w:afterAutospacing="1"/>
      </w:pPr>
      <w:r>
        <w:t>право на такой жизненный уровень, который необходим для поддержания здоровья и благосостояния человека;</w:t>
      </w:r>
    </w:p>
    <w:p w:rsidR="00274838" w:rsidRDefault="00274838" w:rsidP="00274838">
      <w:pPr>
        <w:numPr>
          <w:ilvl w:val="0"/>
          <w:numId w:val="3"/>
        </w:numPr>
        <w:spacing w:before="100" w:beforeAutospacing="1" w:after="100" w:afterAutospacing="1"/>
      </w:pPr>
      <w:r>
        <w:t>право на образование;</w:t>
      </w:r>
    </w:p>
    <w:p w:rsidR="00274838" w:rsidRDefault="00274838" w:rsidP="00274838">
      <w:pPr>
        <w:numPr>
          <w:ilvl w:val="0"/>
          <w:numId w:val="3"/>
        </w:numPr>
        <w:spacing w:before="100" w:beforeAutospacing="1" w:after="100" w:afterAutospacing="1"/>
      </w:pPr>
      <w:r>
        <w:t>право на участие в культурной жизни общества.</w:t>
      </w:r>
    </w:p>
    <w:p w:rsidR="00274838" w:rsidRDefault="00274838" w:rsidP="00274838">
      <w:pPr>
        <w:pStyle w:val="a4"/>
      </w:pPr>
      <w:r>
        <w:tab/>
        <w:t>В заключительных аспектах Декларации признается, что каждый человек имеет право на социальный и международный порядок, при котором эти права и свободы могут быть полностью осуществлены, и подчеркиваются права человека и его обязанности перед обществом.</w:t>
      </w:r>
    </w:p>
    <w:p w:rsidR="00274838" w:rsidRDefault="00274838" w:rsidP="00274838">
      <w:pPr>
        <w:pStyle w:val="a4"/>
        <w:rPr>
          <w:b/>
        </w:rPr>
      </w:pPr>
      <w:r>
        <w:rPr>
          <w:b/>
        </w:rPr>
        <w:t>Кроме того, Генеральная Ассамблея принимала следующие документы:</w:t>
      </w:r>
    </w:p>
    <w:p w:rsidR="00274838" w:rsidRDefault="00274838" w:rsidP="00274838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>Декларацию Организации Объединенных Наций о ликвидации всех форм расовой дискриминации в 1963 году;</w:t>
      </w:r>
    </w:p>
    <w:p w:rsidR="00274838" w:rsidRDefault="00274838" w:rsidP="00274838">
      <w:pPr>
        <w:numPr>
          <w:ilvl w:val="0"/>
          <w:numId w:val="4"/>
        </w:numPr>
        <w:spacing w:before="100" w:beforeAutospacing="1" w:after="100" w:afterAutospacing="1"/>
      </w:pPr>
      <w:r>
        <w:t>Международную конвенцию о ликвидации всех форм расовой дискриминации в 1965 году;</w:t>
      </w:r>
    </w:p>
    <w:p w:rsidR="00274838" w:rsidRDefault="00274838" w:rsidP="00274838">
      <w:pPr>
        <w:numPr>
          <w:ilvl w:val="0"/>
          <w:numId w:val="4"/>
        </w:numPr>
        <w:spacing w:before="100" w:beforeAutospacing="1" w:after="100" w:afterAutospacing="1"/>
      </w:pPr>
      <w:r>
        <w:t>Конвенцию против пыток и других жестоких, бесчеловечных или унижающих достоинство видов обращения и наказания в 1984 году;</w:t>
      </w:r>
    </w:p>
    <w:p w:rsidR="00274838" w:rsidRDefault="00274838" w:rsidP="00274838">
      <w:pPr>
        <w:numPr>
          <w:ilvl w:val="0"/>
          <w:numId w:val="4"/>
        </w:numPr>
        <w:spacing w:before="100" w:beforeAutospacing="1" w:after="100" w:afterAutospacing="1"/>
      </w:pPr>
      <w:r>
        <w:t>Конвенция о политических правах женщин в 1952 году.</w:t>
      </w:r>
    </w:p>
    <w:p w:rsidR="00274838" w:rsidRDefault="00274838" w:rsidP="00274838">
      <w:pPr>
        <w:pStyle w:val="a4"/>
        <w:rPr>
          <w:b/>
        </w:rPr>
      </w:pPr>
      <w:r>
        <w:rPr>
          <w:b/>
        </w:rPr>
        <w:t>Также кроме этих прав существуют также другие вопросы, на которые обратила внимание ООН в ходе своей деятельности, к ним относятся:</w:t>
      </w:r>
    </w:p>
    <w:p w:rsidR="00274838" w:rsidRDefault="00274838" w:rsidP="00274838">
      <w:pPr>
        <w:numPr>
          <w:ilvl w:val="0"/>
          <w:numId w:val="5"/>
        </w:numPr>
        <w:spacing w:before="100" w:beforeAutospacing="1" w:after="100" w:afterAutospacing="1"/>
      </w:pPr>
      <w:r>
        <w:t>право на самоопределение;</w:t>
      </w:r>
    </w:p>
    <w:p w:rsidR="00274838" w:rsidRDefault="00274838" w:rsidP="00274838">
      <w:pPr>
        <w:numPr>
          <w:ilvl w:val="0"/>
          <w:numId w:val="5"/>
        </w:numPr>
        <w:spacing w:before="100" w:beforeAutospacing="1" w:after="100" w:afterAutospacing="1"/>
      </w:pPr>
      <w:r>
        <w:t>экономические, социальные и культурные права;</w:t>
      </w:r>
    </w:p>
    <w:p w:rsidR="00274838" w:rsidRDefault="00274838" w:rsidP="00274838">
      <w:pPr>
        <w:numPr>
          <w:ilvl w:val="0"/>
          <w:numId w:val="5"/>
        </w:numPr>
        <w:spacing w:before="100" w:beforeAutospacing="1" w:after="100" w:afterAutospacing="1"/>
      </w:pPr>
      <w:r>
        <w:t>право на развитие;</w:t>
      </w:r>
    </w:p>
    <w:p w:rsidR="00274838" w:rsidRDefault="00274838" w:rsidP="00274838">
      <w:pPr>
        <w:numPr>
          <w:ilvl w:val="0"/>
          <w:numId w:val="5"/>
        </w:numPr>
        <w:spacing w:before="100" w:beforeAutospacing="1" w:after="100" w:afterAutospacing="1"/>
      </w:pPr>
      <w:r>
        <w:t>ликвидация всех форм религиозной нетерпимости;</w:t>
      </w:r>
    </w:p>
    <w:p w:rsidR="00274838" w:rsidRDefault="00274838" w:rsidP="00274838">
      <w:pPr>
        <w:numPr>
          <w:ilvl w:val="0"/>
          <w:numId w:val="5"/>
        </w:numPr>
        <w:spacing w:before="100" w:beforeAutospacing="1" w:after="100" w:afterAutospacing="1"/>
      </w:pPr>
      <w:r>
        <w:t>права человека и научно-технический прогресс;</w:t>
      </w:r>
    </w:p>
    <w:p w:rsidR="00274838" w:rsidRDefault="00274838" w:rsidP="00274838">
      <w:pPr>
        <w:numPr>
          <w:ilvl w:val="0"/>
          <w:numId w:val="5"/>
        </w:numPr>
        <w:spacing w:before="100" w:beforeAutospacing="1" w:after="100" w:afterAutospacing="1"/>
      </w:pPr>
      <w:r>
        <w:t>права ребенка;</w:t>
      </w:r>
    </w:p>
    <w:p w:rsidR="00274838" w:rsidRDefault="00274838" w:rsidP="00274838">
      <w:pPr>
        <w:numPr>
          <w:ilvl w:val="0"/>
          <w:numId w:val="5"/>
        </w:numPr>
        <w:spacing w:before="100" w:beforeAutospacing="1" w:after="100" w:afterAutospacing="1"/>
      </w:pPr>
      <w:r>
        <w:t>защита женщин и детей в период вооруженных конфликтов;</w:t>
      </w:r>
    </w:p>
    <w:p w:rsidR="00274838" w:rsidRDefault="00274838" w:rsidP="00274838">
      <w:pPr>
        <w:numPr>
          <w:ilvl w:val="0"/>
          <w:numId w:val="5"/>
        </w:numPr>
        <w:spacing w:before="100" w:beforeAutospacing="1" w:after="100" w:afterAutospacing="1"/>
      </w:pPr>
      <w:r>
        <w:t>защита трудящихся-мигрантов;</w:t>
      </w:r>
    </w:p>
    <w:p w:rsidR="00274838" w:rsidRDefault="00274838" w:rsidP="00274838">
      <w:pPr>
        <w:numPr>
          <w:ilvl w:val="0"/>
          <w:numId w:val="5"/>
        </w:numPr>
        <w:spacing w:before="100" w:beforeAutospacing="1" w:after="100" w:afterAutospacing="1"/>
      </w:pPr>
      <w:r>
        <w:t>защита коренного населения;</w:t>
      </w:r>
    </w:p>
    <w:p w:rsidR="00274838" w:rsidRDefault="00274838" w:rsidP="00274838">
      <w:pPr>
        <w:numPr>
          <w:ilvl w:val="0"/>
          <w:numId w:val="5"/>
        </w:numPr>
        <w:spacing w:before="100" w:beforeAutospacing="1" w:after="100" w:afterAutospacing="1"/>
      </w:pPr>
      <w:r>
        <w:t>права иностранцев.</w:t>
      </w:r>
    </w:p>
    <w:p w:rsidR="00274838" w:rsidRDefault="00274838" w:rsidP="00274838">
      <w:pPr>
        <w:pStyle w:val="a4"/>
        <w:rPr>
          <w:b/>
        </w:rPr>
      </w:pPr>
      <w:r>
        <w:tab/>
      </w:r>
      <w:proofErr w:type="gramStart"/>
      <w:r>
        <w:rPr>
          <w:b/>
        </w:rPr>
        <w:t>Помимо этого, существуют другие вопросы, связанные с правами человека, которые продолжают вызывать озабоченность Организации Объединенных Наций, это: защита меньшинств; вопрос об отказе от военной службы по соображениям совести; права человека при отправлении правосудия и вопрос об отмене смертной казни; право и обязанность отдельных лиц и групп поощрять и защищать права человека;</w:t>
      </w:r>
      <w:proofErr w:type="gramEnd"/>
      <w:r>
        <w:rPr>
          <w:b/>
        </w:rPr>
        <w:t xml:space="preserve"> и меры, которые должны быть приняты против тоталитарных идеологий и практики, основанных на расовой нетерпимости, ненависти и терроре.</w:t>
      </w:r>
    </w:p>
    <w:p w:rsidR="00274838" w:rsidRDefault="00274838" w:rsidP="00274838">
      <w:pPr>
        <w:pStyle w:val="a4"/>
      </w:pPr>
      <w:r>
        <w:tab/>
      </w:r>
      <w:proofErr w:type="gramStart"/>
      <w:r>
        <w:t>Следует отметить, что одно из направлений в деятельности ООН, а именно по защите прав человека направлено на то, чтобы - донести информацию о правах человека до населения каждой страны мира; обратить внимание на доступный каждому человеку международный механизм поощрения и защиты его прав и свобод; и распространение информации об усилиях ООН, направленных на реализацию прав человека.</w:t>
      </w:r>
      <w:proofErr w:type="gramEnd"/>
    </w:p>
    <w:p w:rsidR="00274838" w:rsidRDefault="00274838" w:rsidP="00274838">
      <w:pPr>
        <w:pStyle w:val="a4"/>
        <w:rPr>
          <w:b/>
        </w:rPr>
      </w:pPr>
      <w:r>
        <w:tab/>
      </w:r>
      <w:r>
        <w:rPr>
          <w:b/>
        </w:rPr>
        <w:t>Но, помимо защиты прав человека ООН выступает как гарант международного мира и безопасности, это второе из направлений ее деятельности, которое не менее важное в наше время.</w:t>
      </w:r>
    </w:p>
    <w:p w:rsidR="00274838" w:rsidRDefault="00274838" w:rsidP="00274838">
      <w:pPr>
        <w:shd w:val="clear" w:color="auto" w:fill="FFFFFF"/>
        <w:jc w:val="both"/>
        <w:rPr>
          <w:color w:val="000000"/>
        </w:rPr>
      </w:pPr>
    </w:p>
    <w:p w:rsidR="00274838" w:rsidRDefault="00274838" w:rsidP="0027483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Вопрос 3.</w:t>
      </w:r>
    </w:p>
    <w:p w:rsidR="00274838" w:rsidRDefault="00274838" w:rsidP="00274838">
      <w:pPr>
        <w:ind w:firstLine="708"/>
        <w:jc w:val="both"/>
      </w:pPr>
      <w:r>
        <w:rPr>
          <w:u w:val="single"/>
        </w:rPr>
        <w:t>Структура.</w:t>
      </w:r>
      <w:r>
        <w:t xml:space="preserve"> Комитет состоит из десяти экспертов, обладающих высокими нравственными качествами и признанной компетентностью в области, охватываемой настоящей Конвенцией. </w:t>
      </w:r>
    </w:p>
    <w:p w:rsidR="00274838" w:rsidRDefault="00274838" w:rsidP="00274838">
      <w:pPr>
        <w:ind w:firstLine="708"/>
        <w:jc w:val="both"/>
      </w:pPr>
      <w:r>
        <w:rPr>
          <w:u w:val="single"/>
        </w:rPr>
        <w:t>Избрание членов Комитета</w:t>
      </w:r>
      <w:r>
        <w:t>. Члены Комитета избираются государствами - участниками из числа своих граждан и выступают в личном качестве.</w:t>
      </w:r>
    </w:p>
    <w:p w:rsidR="00274838" w:rsidRDefault="00274838" w:rsidP="00274838">
      <w:pPr>
        <w:ind w:firstLine="708"/>
        <w:jc w:val="both"/>
      </w:pPr>
      <w:r>
        <w:t xml:space="preserve">Члены Комитета избираются на </w:t>
      </w:r>
      <w:r>
        <w:rPr>
          <w:b/>
          <w:bCs/>
        </w:rPr>
        <w:t>четырехлетний срок.</w:t>
      </w:r>
      <w:r>
        <w:t xml:space="preserve"> Они имеют право быть переизбранными в случае повторного выдвижения их кандидатур.</w:t>
      </w:r>
    </w:p>
    <w:p w:rsidR="00274838" w:rsidRDefault="00274838" w:rsidP="00274838">
      <w:pPr>
        <w:ind w:firstLine="708"/>
        <w:jc w:val="both"/>
      </w:pPr>
      <w:r>
        <w:t>Каждые два года Комитет представляет Генеральной Ассамблее доклад о своей деятельности.</w:t>
      </w:r>
    </w:p>
    <w:p w:rsidR="00274838" w:rsidRDefault="00274838" w:rsidP="00274838">
      <w:pPr>
        <w:ind w:firstLine="708"/>
        <w:jc w:val="both"/>
        <w:rPr>
          <w:b/>
        </w:rPr>
      </w:pPr>
      <w:r>
        <w:rPr>
          <w:b/>
        </w:rPr>
        <w:t>Государства-участники должны подавать в Комитет через Генерального секретаря доклады о мерах, предпринятых для реализации прав, признанных в Конвенции, и о прогрессе, достигнутом в использовании этих прав.</w:t>
      </w:r>
    </w:p>
    <w:p w:rsidR="00274838" w:rsidRDefault="00274838" w:rsidP="00274838">
      <w:pPr>
        <w:jc w:val="both"/>
        <w:rPr>
          <w:u w:val="single"/>
        </w:rPr>
      </w:pPr>
      <w:r>
        <w:lastRenderedPageBreak/>
        <w:tab/>
      </w:r>
      <w:r>
        <w:rPr>
          <w:u w:val="single"/>
        </w:rPr>
        <w:t>Комитет по правам ребенка, кроме официального доклада, собирает сведения от неправительственных и межправительственных организаций, которые могут представлять свои собственные доклады независимо от правительства.</w:t>
      </w:r>
    </w:p>
    <w:p w:rsidR="00274838" w:rsidRDefault="00274838" w:rsidP="00274838">
      <w:pPr>
        <w:ind w:firstLine="708"/>
        <w:jc w:val="both"/>
      </w:pPr>
      <w:r>
        <w:t>Решения комитета носят рекомендательный характер.</w:t>
      </w:r>
    </w:p>
    <w:p w:rsidR="00274838" w:rsidRDefault="00274838" w:rsidP="00274838">
      <w:pPr>
        <w:ind w:firstLine="708"/>
        <w:jc w:val="both"/>
      </w:pPr>
      <w:r>
        <w:t xml:space="preserve">Таким образом, </w:t>
      </w:r>
      <w:r>
        <w:rPr>
          <w:b/>
        </w:rPr>
        <w:t>деятельность Комитета по правам ребенка ведется по следующим направлениям</w:t>
      </w:r>
      <w:r>
        <w:t>:</w:t>
      </w:r>
    </w:p>
    <w:p w:rsidR="00274838" w:rsidRDefault="00274838" w:rsidP="00274838">
      <w:pPr>
        <w:ind w:firstLine="708"/>
        <w:jc w:val="both"/>
      </w:pPr>
      <w:r>
        <w:t>1) изучение докладов государств и вынесение заключительных замечаний;</w:t>
      </w:r>
    </w:p>
    <w:p w:rsidR="00274838" w:rsidRDefault="00274838" w:rsidP="00274838">
      <w:pPr>
        <w:ind w:firstLine="708"/>
        <w:jc w:val="both"/>
      </w:pPr>
      <w:r>
        <w:t>2) координирование международного сотрудничества для оказания технического содействия государствам;</w:t>
      </w:r>
    </w:p>
    <w:p w:rsidR="00274838" w:rsidRDefault="00274838" w:rsidP="00274838">
      <w:pPr>
        <w:ind w:firstLine="708"/>
        <w:jc w:val="both"/>
      </w:pPr>
      <w:r>
        <w:t>3) выработка Общих комментариев к Конвенции;</w:t>
      </w:r>
    </w:p>
    <w:p w:rsidR="00274838" w:rsidRDefault="00274838" w:rsidP="00274838">
      <w:pPr>
        <w:ind w:firstLine="708"/>
        <w:jc w:val="both"/>
      </w:pPr>
      <w:r>
        <w:t>4) проведение исследований по вопросам, касающимся прав ребенка (тематические дискуссии, предложения Генеральному секретарю ООН о проведении исследований, неофициальные региональные совещания).</w:t>
      </w:r>
    </w:p>
    <w:p w:rsidR="00274838" w:rsidRDefault="00274838" w:rsidP="00274838">
      <w:pPr>
        <w:ind w:firstLine="708"/>
        <w:jc w:val="both"/>
      </w:pPr>
    </w:p>
    <w:p w:rsidR="00274838" w:rsidRDefault="00274838" w:rsidP="00274838">
      <w:pPr>
        <w:ind w:firstLine="708"/>
        <w:jc w:val="center"/>
      </w:pPr>
      <w:r>
        <w:t>Вопрос 4.</w:t>
      </w:r>
    </w:p>
    <w:p w:rsidR="00274838" w:rsidRDefault="00274838" w:rsidP="00274838">
      <w:pPr>
        <w:ind w:firstLine="708"/>
        <w:jc w:val="both"/>
      </w:pPr>
    </w:p>
    <w:p w:rsidR="00274838" w:rsidRDefault="00274838" w:rsidP="00274838">
      <w:pPr>
        <w:shd w:val="clear" w:color="auto" w:fill="FFFFFF"/>
        <w:jc w:val="both"/>
      </w:pPr>
      <w:r>
        <w:tab/>
        <w:t xml:space="preserve">Во второй половине XX века в европейской практике сформировалась достаточно эффективная система законодательной и судебной </w:t>
      </w:r>
      <w:hyperlink r:id="rId5" w:history="1">
        <w:r>
          <w:rPr>
            <w:rStyle w:val="a3"/>
          </w:rPr>
          <w:t>защиты прав</w:t>
        </w:r>
      </w:hyperlink>
      <w:r>
        <w:t xml:space="preserve"> </w:t>
      </w:r>
      <w:hyperlink r:id="rId6" w:history="1">
        <w:r>
          <w:rPr>
            <w:rStyle w:val="a3"/>
          </w:rPr>
          <w:t>человека</w:t>
        </w:r>
      </w:hyperlink>
      <w:r>
        <w:t xml:space="preserve">. В 1949 году был создан Совет Европы, являющийся одним из наиболее авторитетных и представительных межправительственных организаций европейского континента, объединяющего 47 </w:t>
      </w:r>
      <w:hyperlink r:id="rId7" w:history="1">
        <w:r>
          <w:rPr>
            <w:rStyle w:val="a3"/>
          </w:rPr>
          <w:t>государств</w:t>
        </w:r>
      </w:hyperlink>
      <w:r>
        <w:t xml:space="preserve">. В то время народы Европы стремились к более тесному политическому и экономическому объединению, с </w:t>
      </w:r>
      <w:proofErr w:type="gramStart"/>
      <w:r>
        <w:t>тем</w:t>
      </w:r>
      <w:proofErr w:type="gramEnd"/>
      <w:r>
        <w:t xml:space="preserve"> чтобы преодолеть ужасы, конфликты и страдания, вызванные</w:t>
      </w:r>
      <w:proofErr w:type="gramStart"/>
      <w:r>
        <w:t xml:space="preserve"> В</w:t>
      </w:r>
      <w:proofErr w:type="gramEnd"/>
      <w:r>
        <w:t xml:space="preserve">торой мировой </w:t>
      </w:r>
      <w:hyperlink r:id="rId8" w:history="1">
        <w:r>
          <w:rPr>
            <w:rStyle w:val="a3"/>
          </w:rPr>
          <w:t>войной</w:t>
        </w:r>
      </w:hyperlink>
      <w:r>
        <w:t xml:space="preserve">. Основатели Совета стремились создать объединение государств, берущих на себя </w:t>
      </w:r>
      <w:hyperlink r:id="rId9" w:history="1">
        <w:r>
          <w:rPr>
            <w:rStyle w:val="a3"/>
          </w:rPr>
          <w:t>обязательство</w:t>
        </w:r>
      </w:hyperlink>
      <w:r>
        <w:t xml:space="preserve"> соблюдать принципы свободы </w:t>
      </w:r>
      <w:hyperlink r:id="rId10" w:history="1">
        <w:r>
          <w:rPr>
            <w:rStyle w:val="a3"/>
          </w:rPr>
          <w:t>личности</w:t>
        </w:r>
      </w:hyperlink>
      <w:r>
        <w:t xml:space="preserve">, политической свободы и верховенства </w:t>
      </w:r>
      <w:hyperlink r:id="rId11" w:history="1">
        <w:r>
          <w:rPr>
            <w:rStyle w:val="a3"/>
          </w:rPr>
          <w:t>права</w:t>
        </w:r>
      </w:hyperlink>
      <w:r>
        <w:t xml:space="preserve">, на которых основывается всякая подлинная демократия. В соответствии со ст. 3 Устава Совета Европы "каждый член Совета Европы признает </w:t>
      </w:r>
      <w:hyperlink r:id="rId12" w:history="1">
        <w:r>
          <w:rPr>
            <w:rStyle w:val="a3"/>
          </w:rPr>
          <w:t>принцип верховенства права</w:t>
        </w:r>
      </w:hyperlink>
      <w:r>
        <w:t xml:space="preserve"> и принцип, в силу которого каждый человек, находящийся под его юрисдикцией, пользуется правами и основными свободами".</w:t>
      </w:r>
    </w:p>
    <w:p w:rsidR="00274838" w:rsidRDefault="00274838" w:rsidP="00274838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>Совет Европы</w:t>
      </w:r>
      <w:r>
        <w:rPr>
          <w:b/>
        </w:rPr>
        <w:t xml:space="preserve"> — </w:t>
      </w:r>
      <w:hyperlink r:id="rId13" w:tooltip="Международная организация" w:history="1">
        <w:r>
          <w:rPr>
            <w:rStyle w:val="a3"/>
            <w:b/>
            <w:color w:val="auto"/>
          </w:rPr>
          <w:t>международная организация</w:t>
        </w:r>
      </w:hyperlink>
      <w:r>
        <w:rPr>
          <w:b/>
        </w:rPr>
        <w:t xml:space="preserve">, содействующая сотрудничеству между её членами, странами </w:t>
      </w:r>
      <w:hyperlink r:id="rId14" w:tooltip="Европа" w:history="1">
        <w:r>
          <w:rPr>
            <w:rStyle w:val="a3"/>
            <w:b/>
            <w:color w:val="auto"/>
          </w:rPr>
          <w:t>Европы</w:t>
        </w:r>
      </w:hyperlink>
      <w:r>
        <w:rPr>
          <w:b/>
        </w:rPr>
        <w:t xml:space="preserve">, в области стандартов права, </w:t>
      </w:r>
      <w:hyperlink r:id="rId15" w:tooltip="Права человека" w:history="1">
        <w:r>
          <w:rPr>
            <w:rStyle w:val="a3"/>
            <w:b/>
            <w:color w:val="auto"/>
          </w:rPr>
          <w:t>прав человека</w:t>
        </w:r>
      </w:hyperlink>
      <w:r>
        <w:rPr>
          <w:b/>
        </w:rPr>
        <w:t>, демократического развития, законности и культурного взаимодействия.</w:t>
      </w:r>
    </w:p>
    <w:p w:rsidR="00274838" w:rsidRDefault="00274838" w:rsidP="00274838">
      <w:pPr>
        <w:ind w:firstLine="709"/>
        <w:jc w:val="both"/>
        <w:rPr>
          <w:b/>
          <w:bCs/>
        </w:rPr>
      </w:pPr>
      <w:r>
        <w:rPr>
          <w:b/>
          <w:bCs/>
        </w:rPr>
        <w:t>Цели:</w:t>
      </w:r>
    </w:p>
    <w:p w:rsidR="00274838" w:rsidRDefault="00274838" w:rsidP="00274838">
      <w:pPr>
        <w:numPr>
          <w:ilvl w:val="0"/>
          <w:numId w:val="6"/>
        </w:numPr>
      </w:pPr>
      <w:r>
        <w:t xml:space="preserve">правовое обеспечение </w:t>
      </w:r>
      <w:hyperlink r:id="rId16" w:history="1">
        <w:r>
          <w:rPr>
            <w:rStyle w:val="a3"/>
          </w:rPr>
          <w:t>прав и свобод человека</w:t>
        </w:r>
      </w:hyperlink>
      <w:r>
        <w:t>;</w:t>
      </w:r>
    </w:p>
    <w:p w:rsidR="00274838" w:rsidRDefault="00274838" w:rsidP="00274838">
      <w:pPr>
        <w:numPr>
          <w:ilvl w:val="0"/>
          <w:numId w:val="6"/>
        </w:numPr>
      </w:pPr>
      <w:r>
        <w:t>содействие осознанию и развитию европейской культурной самобытности;</w:t>
      </w:r>
    </w:p>
    <w:p w:rsidR="00274838" w:rsidRDefault="00274838" w:rsidP="00274838">
      <w:pPr>
        <w:numPr>
          <w:ilvl w:val="0"/>
          <w:numId w:val="6"/>
        </w:numPr>
      </w:pPr>
      <w:r>
        <w:t>поиск совместных решений социальных проблем (национальные меньшинства, ксенофобия, нетерпимость, защита окружающей среды и др.);</w:t>
      </w:r>
    </w:p>
    <w:p w:rsidR="00274838" w:rsidRDefault="00274838" w:rsidP="00274838">
      <w:pPr>
        <w:numPr>
          <w:ilvl w:val="0"/>
          <w:numId w:val="6"/>
        </w:numPr>
        <w:spacing w:before="100" w:beforeAutospacing="1" w:after="100" w:afterAutospacing="1"/>
      </w:pPr>
      <w:r>
        <w:t>развитие политического партнерства с новыми демократическими странами Европы;</w:t>
      </w:r>
    </w:p>
    <w:p w:rsidR="00274838" w:rsidRDefault="00274838" w:rsidP="00274838">
      <w:pPr>
        <w:numPr>
          <w:ilvl w:val="0"/>
          <w:numId w:val="6"/>
        </w:numPr>
        <w:spacing w:before="100" w:beforeAutospacing="1" w:after="100" w:afterAutospacing="1"/>
      </w:pPr>
      <w:r>
        <w:t>помощь странам Центральной и Восточной Европы в проведении политических, законодательных и конституционных реформ и ряд др.</w:t>
      </w:r>
    </w:p>
    <w:p w:rsidR="00274838" w:rsidRDefault="00274838" w:rsidP="00274838">
      <w:pPr>
        <w:pStyle w:val="a4"/>
        <w:rPr>
          <w:b/>
        </w:rPr>
      </w:pPr>
      <w:r>
        <w:rPr>
          <w:b/>
        </w:rPr>
        <w:t>Полномочия КМСЕ сводятся к следующему:</w:t>
      </w:r>
    </w:p>
    <w:p w:rsidR="00274838" w:rsidRDefault="00274838" w:rsidP="00274838">
      <w:pPr>
        <w:numPr>
          <w:ilvl w:val="0"/>
          <w:numId w:val="7"/>
        </w:numPr>
      </w:pPr>
      <w:r>
        <w:t xml:space="preserve">организация политического диалога между </w:t>
      </w:r>
      <w:hyperlink r:id="rId17" w:history="1">
        <w:r>
          <w:rPr>
            <w:rStyle w:val="a3"/>
          </w:rPr>
          <w:t>правительствами</w:t>
        </w:r>
      </w:hyperlink>
      <w:r>
        <w:t xml:space="preserve"> государств-членов;</w:t>
      </w:r>
    </w:p>
    <w:p w:rsidR="00274838" w:rsidRDefault="00274838" w:rsidP="00274838">
      <w:pPr>
        <w:numPr>
          <w:ilvl w:val="0"/>
          <w:numId w:val="7"/>
        </w:numPr>
      </w:pPr>
      <w:r>
        <w:t>осуществление связей с Парламентской ассамблеей Совета Европы;</w:t>
      </w:r>
    </w:p>
    <w:p w:rsidR="00274838" w:rsidRDefault="00274838" w:rsidP="00274838">
      <w:pPr>
        <w:numPr>
          <w:ilvl w:val="0"/>
          <w:numId w:val="7"/>
        </w:numPr>
      </w:pPr>
      <w:r>
        <w:t xml:space="preserve">взаимодействие с Конгрессом местных и региональных </w:t>
      </w:r>
      <w:hyperlink r:id="rId18" w:history="1">
        <w:r>
          <w:rPr>
            <w:rStyle w:val="a3"/>
          </w:rPr>
          <w:t>властей</w:t>
        </w:r>
      </w:hyperlink>
      <w:r>
        <w:t xml:space="preserve"> Совета Европы;</w:t>
      </w:r>
    </w:p>
    <w:p w:rsidR="00274838" w:rsidRDefault="00274838" w:rsidP="00274838">
      <w:pPr>
        <w:numPr>
          <w:ilvl w:val="0"/>
          <w:numId w:val="7"/>
        </w:numPr>
      </w:pPr>
      <w:r>
        <w:t>принятие госуда</w:t>
      </w:r>
      <w:proofErr w:type="gramStart"/>
      <w:r>
        <w:t>рств в чл</w:t>
      </w:r>
      <w:proofErr w:type="gramEnd"/>
      <w:r>
        <w:t>ены Совета Европы;</w:t>
      </w:r>
    </w:p>
    <w:p w:rsidR="00274838" w:rsidRDefault="00274838" w:rsidP="00274838">
      <w:pPr>
        <w:numPr>
          <w:ilvl w:val="0"/>
          <w:numId w:val="7"/>
        </w:numPr>
      </w:pPr>
      <w:hyperlink r:id="rId19" w:history="1">
        <w:proofErr w:type="gramStart"/>
        <w:r>
          <w:rPr>
            <w:rStyle w:val="a3"/>
          </w:rPr>
          <w:t>контроль</w:t>
        </w:r>
      </w:hyperlink>
      <w:r>
        <w:t xml:space="preserve"> за</w:t>
      </w:r>
      <w:proofErr w:type="gramEnd"/>
      <w:r>
        <w:t xml:space="preserve"> выполнением государствами-членами своих обязательств;</w:t>
      </w:r>
    </w:p>
    <w:p w:rsidR="00274838" w:rsidRDefault="00274838" w:rsidP="00274838">
      <w:pPr>
        <w:numPr>
          <w:ilvl w:val="0"/>
          <w:numId w:val="7"/>
        </w:numPr>
      </w:pPr>
      <w:r>
        <w:t>разработка конвенций и соглашений;</w:t>
      </w:r>
    </w:p>
    <w:p w:rsidR="00274838" w:rsidRDefault="00274838" w:rsidP="00274838">
      <w:pPr>
        <w:numPr>
          <w:ilvl w:val="0"/>
          <w:numId w:val="7"/>
        </w:numPr>
      </w:pPr>
      <w:r>
        <w:t>принятие рекомендаций государствами - членами Организации;</w:t>
      </w:r>
    </w:p>
    <w:p w:rsidR="00274838" w:rsidRDefault="00274838" w:rsidP="00274838">
      <w:pPr>
        <w:numPr>
          <w:ilvl w:val="0"/>
          <w:numId w:val="7"/>
        </w:numPr>
      </w:pPr>
      <w:r>
        <w:t xml:space="preserve">принятие </w:t>
      </w:r>
      <w:hyperlink r:id="rId20" w:history="1">
        <w:r>
          <w:rPr>
            <w:rStyle w:val="a3"/>
          </w:rPr>
          <w:t>бюджета</w:t>
        </w:r>
      </w:hyperlink>
      <w:r>
        <w:t>;</w:t>
      </w:r>
    </w:p>
    <w:p w:rsidR="00274838" w:rsidRDefault="00274838" w:rsidP="00274838">
      <w:pPr>
        <w:numPr>
          <w:ilvl w:val="0"/>
          <w:numId w:val="7"/>
        </w:numPr>
        <w:spacing w:before="100" w:beforeAutospacing="1" w:after="100" w:afterAutospacing="1"/>
      </w:pPr>
      <w:r>
        <w:t>принятие программы деятельности Организации;</w:t>
      </w:r>
    </w:p>
    <w:p w:rsidR="00274838" w:rsidRDefault="00274838" w:rsidP="00274838">
      <w:pPr>
        <w:numPr>
          <w:ilvl w:val="0"/>
          <w:numId w:val="7"/>
        </w:numPr>
        <w:spacing w:before="100" w:beforeAutospacing="1" w:after="100" w:afterAutospacing="1"/>
      </w:pPr>
      <w:r>
        <w:t>реализация программ сотрудничества и оказания помощи;</w:t>
      </w:r>
    </w:p>
    <w:p w:rsidR="00274838" w:rsidRDefault="00274838" w:rsidP="00274838">
      <w:pPr>
        <w:numPr>
          <w:ilvl w:val="0"/>
          <w:numId w:val="7"/>
        </w:numPr>
        <w:spacing w:before="100" w:beforeAutospacing="1" w:after="100" w:afterAutospacing="1"/>
      </w:pPr>
      <w:proofErr w:type="gramStart"/>
      <w:r>
        <w:lastRenderedPageBreak/>
        <w:t>контроль за</w:t>
      </w:r>
      <w:proofErr w:type="gramEnd"/>
      <w:r>
        <w:t xml:space="preserve"> выполнением решений Европейского </w:t>
      </w:r>
      <w:hyperlink r:id="rId21" w:history="1">
        <w:r>
          <w:rPr>
            <w:rStyle w:val="a3"/>
          </w:rPr>
          <w:t>суда</w:t>
        </w:r>
      </w:hyperlink>
      <w:r>
        <w:t xml:space="preserve"> по правам человека.</w:t>
      </w:r>
    </w:p>
    <w:p w:rsidR="00274838" w:rsidRDefault="00274838" w:rsidP="00274838">
      <w:pPr>
        <w:pStyle w:val="a4"/>
      </w:pPr>
      <w:r>
        <w:rPr>
          <w:rStyle w:val="a5"/>
        </w:rPr>
        <w:t>Структура Совета Европы</w:t>
      </w:r>
      <w:r>
        <w:t>:</w:t>
      </w:r>
    </w:p>
    <w:p w:rsidR="00274838" w:rsidRDefault="00274838" w:rsidP="00274838">
      <w:pPr>
        <w:pStyle w:val="a4"/>
      </w:pPr>
      <w:r>
        <w:rPr>
          <w:rStyle w:val="a5"/>
        </w:rPr>
        <w:t>Комитет министров (КМСЕ)</w:t>
      </w:r>
      <w:r>
        <w:t xml:space="preserve"> - директивный орган, в котором представлены министры иностранных дел 47 </w:t>
      </w:r>
      <w:proofErr w:type="spellStart"/>
      <w:r>
        <w:t>государств</w:t>
      </w:r>
      <w:r>
        <w:noBreakHyphen/>
        <w:t>членов</w:t>
      </w:r>
      <w:proofErr w:type="spellEnd"/>
      <w:r>
        <w:t xml:space="preserve"> Совета Европы или их постоянные дипломатические представители в Страсбурге (Франция).</w:t>
      </w:r>
    </w:p>
    <w:p w:rsidR="00274838" w:rsidRDefault="00274838" w:rsidP="00274838">
      <w:pPr>
        <w:pStyle w:val="a4"/>
      </w:pPr>
      <w:r>
        <w:t>Директивный орган, в который входят министры иностранных дел стран-членов Совета Европы либо их постоянные представители в Страсбурге. Комитет министров утверждает направления политики Совета Европы, бюджет и программу деятельности Организации.</w:t>
      </w:r>
    </w:p>
    <w:p w:rsidR="00274838" w:rsidRDefault="00274838" w:rsidP="00274838">
      <w:pPr>
        <w:pStyle w:val="a4"/>
      </w:pPr>
      <w:r>
        <w:rPr>
          <w:rStyle w:val="a5"/>
        </w:rPr>
        <w:t>Парламентская ассамблея (</w:t>
      </w:r>
      <w:proofErr w:type="gramStart"/>
      <w:r>
        <w:rPr>
          <w:rStyle w:val="a5"/>
        </w:rPr>
        <w:t>ПАСЕ</w:t>
      </w:r>
      <w:proofErr w:type="gramEnd"/>
      <w:r>
        <w:rPr>
          <w:rStyle w:val="a5"/>
        </w:rPr>
        <w:t>)</w:t>
      </w:r>
      <w:r>
        <w:t xml:space="preserve"> Парламентская ассамблея состоит из 324-ти членов парламентов 47-ми стран, входящих в Совет Европы. Она избирает генерального секретаря, Комиссара по правам человека и судей Европейского суда по правам человека. Ассамблея является демократическим форумом для дебатов и осуществляет наблюдение за выборами; ее комиссии играют важную роль в рассмотрении текущих вопросов.</w:t>
      </w:r>
    </w:p>
    <w:p w:rsidR="00274838" w:rsidRDefault="00274838" w:rsidP="00274838">
      <w:pPr>
        <w:pStyle w:val="a4"/>
      </w:pPr>
      <w:r>
        <w:rPr>
          <w:rStyle w:val="a5"/>
        </w:rPr>
        <w:t>Конгресс местных и региональных властей Совета Европы (КМРВСЕ)</w:t>
      </w:r>
      <w:r>
        <w:t xml:space="preserve"> Конгресс местных и региональных властей отвечает за укрепление местной и региональной демократии в 47 государствах-членах.  Он состоит из двух палат – Палаты местных властей и Палаты регионов – а также трех комитетов. Конгресс объединяет 648 выборных должностных лиц, которые представляют свыше 200 000 местных и региональных органов власти.</w:t>
      </w:r>
    </w:p>
    <w:p w:rsidR="00274838" w:rsidRDefault="00274838" w:rsidP="00274838">
      <w:pPr>
        <w:pStyle w:val="a4"/>
      </w:pPr>
      <w:r>
        <w:rPr>
          <w:rStyle w:val="a5"/>
        </w:rPr>
        <w:t>Европейский суд по правам человека (ЕСПЧ)</w:t>
      </w:r>
      <w:r>
        <w:t xml:space="preserve"> в Страсбурге. Это постоянно действующий судебный орган, который призван гарантировать всем жителям Европы права, закрепленные в Европейской конвенции прав человека. В него могут обратиться государства и отдельные лица, независимо от их гражданской принадлежности. Все 47 государств-членов Совета Европы являются сторонами Конвенции. </w:t>
      </w:r>
    </w:p>
    <w:p w:rsidR="00274838" w:rsidRDefault="00274838" w:rsidP="00274838">
      <w:pPr>
        <w:pStyle w:val="a4"/>
      </w:pPr>
      <w:r>
        <w:t xml:space="preserve">В 1999 году был утвержден пост </w:t>
      </w:r>
      <w:r>
        <w:rPr>
          <w:rStyle w:val="a5"/>
        </w:rPr>
        <w:t>Комиссара СЕ по правам человека</w:t>
      </w:r>
      <w:r>
        <w:t>. Комиссар по правам человека проводит независимую оценку и привлекает внимание к нарушениям прав человека.</w:t>
      </w:r>
    </w:p>
    <w:p w:rsidR="00274838" w:rsidRDefault="00274838" w:rsidP="00274838">
      <w:pPr>
        <w:pStyle w:val="a4"/>
      </w:pPr>
      <w:r>
        <w:rPr>
          <w:b/>
        </w:rPr>
        <w:t>Конвенция МНПО</w:t>
      </w:r>
      <w:r>
        <w:t>. Конференция объединяет около 400 международных неправительственных организаций (МНПО). Она позволяет наладить жизненно необходимую связь между политиками и общественностью и донести до Совета Европы голос гражданского общества. Конференция использует опыт МНПО и их близость к гражданам европейских стран.</w:t>
      </w:r>
    </w:p>
    <w:p w:rsidR="00274838" w:rsidRDefault="00274838" w:rsidP="00274838">
      <w:pPr>
        <w:ind w:left="1429"/>
        <w:contextualSpacing/>
        <w:jc w:val="both"/>
        <w:rPr>
          <w:b/>
          <w:bCs/>
        </w:rPr>
      </w:pPr>
    </w:p>
    <w:p w:rsidR="00274838" w:rsidRDefault="00274838" w:rsidP="00274838">
      <w:pPr>
        <w:pStyle w:val="paragraph"/>
        <w:jc w:val="center"/>
      </w:pPr>
      <w:r>
        <w:t>Вопрос 5.</w:t>
      </w:r>
    </w:p>
    <w:p w:rsidR="00274838" w:rsidRDefault="00274838" w:rsidP="00274838">
      <w:pPr>
        <w:jc w:val="both"/>
      </w:pPr>
      <w:r>
        <w:tab/>
        <w:t>Общепризнанные принципы и нормы международного права и международные договоры Российской Федерации согласно части 4 статьи 15 Конституции Российской Федерации являются составной частью ее правовой системы.</w:t>
      </w:r>
    </w:p>
    <w:p w:rsidR="00274838" w:rsidRDefault="00274838" w:rsidP="00274838">
      <w:pPr>
        <w:ind w:firstLine="708"/>
        <w:jc w:val="both"/>
        <w:rPr>
          <w:b/>
        </w:rPr>
      </w:pPr>
      <w:r>
        <w:rPr>
          <w:b/>
        </w:rPr>
        <w:t>Обращение граждан и иных заинтересованных лиц в Европейский Суд по правам человека является дополнительной международной гарантией обеспечения прав человека и гражданина, дополнительным механизмом защиты прав человека и основных свобод в случае, если граждане не удовлетворены решениями соответствующих судов Российской Федерации.</w:t>
      </w:r>
    </w:p>
    <w:p w:rsidR="00274838" w:rsidRDefault="00274838" w:rsidP="00274838">
      <w:pPr>
        <w:ind w:firstLine="708"/>
        <w:jc w:val="both"/>
        <w:rPr>
          <w:b/>
        </w:rPr>
      </w:pPr>
      <w:proofErr w:type="gramStart"/>
      <w:r>
        <w:rPr>
          <w:b/>
        </w:rPr>
        <w:t>Важное значение</w:t>
      </w:r>
      <w:proofErr w:type="gramEnd"/>
      <w:r>
        <w:rPr>
          <w:b/>
        </w:rPr>
        <w:t xml:space="preserve"> имеют решения и постановления, принятые не только в отношении России, но и в отношении других государств-участников Конвенции, поскольку принятое Европейским Судом решение или постановление в отношении одного государства будет таким же по аналогичной жалобе против другого государства - участника Конвенции.</w:t>
      </w:r>
    </w:p>
    <w:p w:rsidR="00274838" w:rsidRDefault="00274838" w:rsidP="00274838">
      <w:pPr>
        <w:ind w:firstLine="708"/>
        <w:jc w:val="both"/>
        <w:rPr>
          <w:b/>
        </w:rPr>
      </w:pPr>
      <w:r>
        <w:rPr>
          <w:b/>
        </w:rPr>
        <w:t>Практика ЕСПЧ оказывает большое влияние на процесс реформирования внутреннего законодательства Российской Федерации.</w:t>
      </w:r>
    </w:p>
    <w:p w:rsidR="00274838" w:rsidRDefault="00274838" w:rsidP="00274838">
      <w:pPr>
        <w:ind w:firstLine="708"/>
        <w:jc w:val="both"/>
      </w:pPr>
      <w:r>
        <w:lastRenderedPageBreak/>
        <w:t xml:space="preserve">В 2015 году группа депутатов Госдумы обратилась в Конституционный суд с просьбой оценить возможности признания и исполнения постановлений ЕСПЧ, противоречащих положениям Конституции и правовым позициям КС. Заявители сослались, в частности, на дело </w:t>
      </w:r>
      <w:proofErr w:type="spellStart"/>
      <w:r>
        <w:t>ЮКОСа</w:t>
      </w:r>
      <w:proofErr w:type="spellEnd"/>
      <w:r>
        <w:t xml:space="preserve"> и дело Анчугова и Гладкова (о запрете участвовать в выборах для всех лиц, отбывающих срок лишения свободы). Суд решил, что «Россия в порядке исключения может отступить от исполнения возлагаемых на неё обязательств, если такое отступление является единственным возможным способом избежать нарушения основополагающих конституционных принципов».</w:t>
      </w:r>
    </w:p>
    <w:p w:rsidR="00274838" w:rsidRDefault="00274838" w:rsidP="00274838">
      <w:pPr>
        <w:ind w:firstLine="708"/>
        <w:jc w:val="both"/>
      </w:pPr>
    </w:p>
    <w:p w:rsidR="00274838" w:rsidRDefault="00274838" w:rsidP="00274838">
      <w:pPr>
        <w:ind w:firstLine="708"/>
        <w:jc w:val="center"/>
      </w:pPr>
      <w:r>
        <w:t>Вопрос 6.</w:t>
      </w:r>
    </w:p>
    <w:p w:rsidR="00274838" w:rsidRDefault="00274838" w:rsidP="00274838">
      <w:pPr>
        <w:ind w:firstLine="708"/>
        <w:jc w:val="both"/>
      </w:pPr>
    </w:p>
    <w:p w:rsidR="00274838" w:rsidRDefault="00274838" w:rsidP="00274838">
      <w:pPr>
        <w:pStyle w:val="paragraph"/>
        <w:rPr>
          <w:b/>
        </w:rPr>
      </w:pPr>
      <w:r>
        <w:tab/>
      </w:r>
      <w:r>
        <w:rPr>
          <w:b/>
        </w:rPr>
        <w:t>В юридической литературе различают внутригосударственные и международные способы и средства защиты прав и свобод человека.</w:t>
      </w:r>
    </w:p>
    <w:p w:rsidR="00274838" w:rsidRDefault="00274838" w:rsidP="00274838">
      <w:pPr>
        <w:pStyle w:val="paragraph"/>
      </w:pPr>
      <w:r>
        <w:rPr>
          <w:b/>
          <w:i/>
          <w:iCs/>
        </w:rPr>
        <w:tab/>
        <w:t>Международный</w:t>
      </w:r>
      <w:r>
        <w:rPr>
          <w:i/>
          <w:iCs/>
        </w:rPr>
        <w:t xml:space="preserve"> механизмы защиты прав человека </w:t>
      </w:r>
      <w:r>
        <w:t>образуют специальные органы, осуществляющие международный контроль за деятельностью госуда</w:t>
      </w:r>
      <w:proofErr w:type="gramStart"/>
      <w:r>
        <w:t>рств в сф</w:t>
      </w:r>
      <w:proofErr w:type="gramEnd"/>
      <w:r>
        <w:t xml:space="preserve">ере обеспечения и охраны прав человека. </w:t>
      </w:r>
    </w:p>
    <w:p w:rsidR="00274838" w:rsidRDefault="00274838" w:rsidP="00274838">
      <w:pPr>
        <w:pStyle w:val="paragraph"/>
        <w:rPr>
          <w:b/>
          <w:u w:val="single"/>
        </w:rPr>
      </w:pPr>
      <w:r>
        <w:tab/>
      </w:r>
      <w:r>
        <w:rPr>
          <w:b/>
          <w:u w:val="single"/>
        </w:rPr>
        <w:t>Международный контроль реализуется на двух уровнях: в рамках ООН создан Центр по правам человека, а в 1993 г. учреждена должность Верховного комиссара ООН по правам человека.</w:t>
      </w:r>
    </w:p>
    <w:p w:rsidR="00274838" w:rsidRDefault="00274838" w:rsidP="00274838">
      <w:pPr>
        <w:pStyle w:val="paragraph"/>
      </w:pPr>
      <w:r>
        <w:tab/>
        <w:t>Кроме того, образованы специальные органы на основе отдельных конвенций. Например, на основе Международной конвенции о ликвидации всех форм расовой дискриминации (1966 г.) создан Комитет по ликвидации расовой дискриминации; в соответствии с Международным пактом о гражданских и политических правах – Комитет по правам человека; на основании Конвенции о правах ребенка (1989 г.) – Комитет по правам ребенка и т.д.</w:t>
      </w:r>
    </w:p>
    <w:p w:rsidR="00274838" w:rsidRDefault="00274838" w:rsidP="00274838">
      <w:pPr>
        <w:pStyle w:val="paragraph"/>
      </w:pPr>
      <w:r>
        <w:tab/>
      </w:r>
      <w:r>
        <w:rPr>
          <w:u w:val="single"/>
        </w:rPr>
        <w:t>Из региональных международных органов наиболее эффективно работает Европейский суд по правам человека</w:t>
      </w:r>
      <w:r>
        <w:t>, куда могут обратиться не только государства-участники, но и неправительственные организации, группы лиц и отдельные личности, которые, по их мнению, стали жертвами нарушения Европейской конвенции о защите прав и основных свобод человека 1950 г. со стороны властей. Жалобы на действия частных лиц Европейским судом не принимаются. Решения Европейского суда является окончательным и обязательным для государств-участников Конвенции 1950 г. Суд вправе взыскать с государства, чьи действия обжалуются, расходы на оплату судебной процедуры или суммы в пользу выигравшего процесс заявителя. Государство, не выполнившее решение Суда, может быть подвергнуто штрафу, возможно и приостановление его членства в Совете Европы.</w:t>
      </w:r>
    </w:p>
    <w:p w:rsidR="00274838" w:rsidRDefault="00274838" w:rsidP="00274838">
      <w:pPr>
        <w:pStyle w:val="paragraph"/>
        <w:jc w:val="both"/>
      </w:pPr>
      <w:r>
        <w:rPr>
          <w:b/>
          <w:i/>
          <w:iCs/>
        </w:rPr>
        <w:t>Внутригосударственные</w:t>
      </w:r>
      <w:r>
        <w:rPr>
          <w:i/>
          <w:iCs/>
        </w:rPr>
        <w:t xml:space="preserve"> (в данном случае непосредственно РФ).</w:t>
      </w:r>
    </w:p>
    <w:p w:rsidR="00274838" w:rsidRDefault="00274838" w:rsidP="00274838">
      <w:pPr>
        <w:pStyle w:val="paragraph"/>
      </w:pPr>
      <w:proofErr w:type="gramStart"/>
      <w:r>
        <w:rPr>
          <w:b/>
          <w:bCs/>
          <w:i/>
          <w:iCs/>
        </w:rPr>
        <w:t>Конституционная защита </w:t>
      </w:r>
      <w:r>
        <w:t>состоит в том, что Кон</w:t>
      </w:r>
      <w:r>
        <w:softHyphen/>
        <w:t>ституция РФ содержит принципы правового статуса лич</w:t>
      </w:r>
      <w:r>
        <w:softHyphen/>
        <w:t>ности, а также другие гарантии, например, положение о том, что даже в условиях чрезвычайного положения не подлежат ограничению свобода совести и вероисповедания, право на жизнь, на охрану достоинства, на неприкосновен</w:t>
      </w:r>
      <w:r>
        <w:softHyphen/>
        <w:t>ность частной жизни, на ознакомление с документами и ма</w:t>
      </w:r>
      <w:r>
        <w:softHyphen/>
        <w:t>териалами, непосредственно затрагивающими права и сво</w:t>
      </w:r>
      <w:r>
        <w:softHyphen/>
        <w:t>боды, на предпринимательскую деятельность, на жилище</w:t>
      </w:r>
      <w:proofErr w:type="gramEnd"/>
      <w:r>
        <w:t>, а также уголовно-процессуальные права, предусмотрен</w:t>
      </w:r>
      <w:r>
        <w:softHyphen/>
        <w:t>ные Конституцией РФ.</w:t>
      </w:r>
    </w:p>
    <w:p w:rsidR="00274838" w:rsidRDefault="00274838" w:rsidP="00274838">
      <w:pPr>
        <w:pStyle w:val="paragraph"/>
      </w:pPr>
      <w:proofErr w:type="gramStart"/>
      <w:r>
        <w:rPr>
          <w:b/>
          <w:bCs/>
          <w:i/>
          <w:iCs/>
        </w:rPr>
        <w:lastRenderedPageBreak/>
        <w:t>Государственная защита </w:t>
      </w:r>
      <w:r>
        <w:t>предусмотрена положения</w:t>
      </w:r>
      <w:r>
        <w:softHyphen/>
        <w:t>ми Конституции РФ: государственная защита прав и свобод личности гарантируется; права потерпевших от преступ</w:t>
      </w:r>
      <w:r>
        <w:softHyphen/>
        <w:t>лений и злоупотреблений властью охраняются законом; каж</w:t>
      </w:r>
      <w:r>
        <w:softHyphen/>
        <w:t>дый имеет право на возмещение государством вреда, при</w:t>
      </w:r>
      <w:r>
        <w:softHyphen/>
        <w:t>чиненного незаконными действиями (или бездействием) ор</w:t>
      </w:r>
      <w:r>
        <w:softHyphen/>
        <w:t>ганов государственной власти или их должностных лиц; РФ гарантирует своим гражданам защиту и покровительство за ее пределами;</w:t>
      </w:r>
      <w:proofErr w:type="gramEnd"/>
      <w:r>
        <w:t xml:space="preserve"> гарантом прав и свобод человека и граж</w:t>
      </w:r>
      <w:r>
        <w:softHyphen/>
        <w:t>данина является Президент РФ.</w:t>
      </w:r>
    </w:p>
    <w:p w:rsidR="00274838" w:rsidRDefault="00274838" w:rsidP="00274838">
      <w:pPr>
        <w:pStyle w:val="paragraph"/>
      </w:pPr>
      <w:r>
        <w:rPr>
          <w:b/>
          <w:bCs/>
          <w:i/>
          <w:iCs/>
        </w:rPr>
        <w:t>Судебная</w:t>
      </w:r>
      <w:r>
        <w:rPr>
          <w:i/>
          <w:iCs/>
        </w:rPr>
        <w:t> </w:t>
      </w:r>
      <w:r>
        <w:rPr>
          <w:b/>
          <w:bCs/>
          <w:i/>
          <w:iCs/>
        </w:rPr>
        <w:t>защита </w:t>
      </w:r>
      <w:r>
        <w:t>предусмотрена положениями Кон</w:t>
      </w:r>
      <w:r>
        <w:softHyphen/>
        <w:t>ституции РФ (ч. 1 и 2 ст. 46): каждому гарантируется судебная защита его прав и свобод; решения, действия или бездействие органов власти, общественных объединений и должностных лиц могут быть обжалованы в суд; каждый вправе в соответствии с международными договорами РФ обращаться в межгосу</w:t>
      </w:r>
      <w:r>
        <w:softHyphen/>
        <w:t>дарственные органы по защите прав и свобод человека, если исчерпаны все имеющиеся внутригосударственные средства правовой защиты; никто не может быть лишен права на рассмотрение его дела в том суде и тем судьей, к подсудности которых оно отнесено законом.</w:t>
      </w:r>
    </w:p>
    <w:p w:rsidR="00274838" w:rsidRDefault="00274838" w:rsidP="00274838">
      <w:pPr>
        <w:pStyle w:val="paragraph"/>
        <w:jc w:val="both"/>
      </w:pPr>
      <w:r>
        <w:rPr>
          <w:b/>
          <w:bCs/>
          <w:i/>
          <w:iCs/>
        </w:rPr>
        <w:t>Собственная защита </w:t>
      </w:r>
      <w:r>
        <w:t>состоит в том, что каждый впра</w:t>
      </w:r>
      <w:r>
        <w:softHyphen/>
        <w:t>ве защищать свои права и свободы всеми способами, не запрещенными законом.</w:t>
      </w:r>
    </w:p>
    <w:p w:rsidR="00274838" w:rsidRDefault="00274838" w:rsidP="00274838">
      <w:pPr>
        <w:pStyle w:val="paragraph"/>
      </w:pPr>
      <w:r>
        <w:t>Граждане Российской Федерации могут использовать административно-правовые способы защиты своих прав и свобод. Гарантии такой защиты закреплены в ст. 33 Кон</w:t>
      </w:r>
      <w:r>
        <w:softHyphen/>
        <w:t>ституции Российской Федерации, в которой говорится: «Граждане Российской Федерации имеют право обращаться лично, а также направлять индивидуальные и коллективные об</w:t>
      </w:r>
      <w:r>
        <w:softHyphen/>
        <w:t>ращения в государственные органы и органы местного самоуправления». Это могут быть обращения, заявления и жалобы, связанные с ущемлением их прав и свобод.</w:t>
      </w:r>
    </w:p>
    <w:p w:rsidR="00274838" w:rsidRDefault="00274838" w:rsidP="00274838">
      <w:pPr>
        <w:pStyle w:val="paragraph"/>
        <w:rPr>
          <w:b/>
        </w:rPr>
      </w:pPr>
      <w:r>
        <w:t xml:space="preserve">Таким образом, </w:t>
      </w:r>
      <w:r>
        <w:rPr>
          <w:b/>
        </w:rPr>
        <w:t xml:space="preserve">главным средством защиты прав человека служат национальные суды и другие органы государства, хотя прослеживается тенденция существенного дополнения национальных правовых механизмов </w:t>
      </w:r>
      <w:proofErr w:type="gramStart"/>
      <w:r>
        <w:rPr>
          <w:b/>
        </w:rPr>
        <w:t>международными</w:t>
      </w:r>
      <w:proofErr w:type="gramEnd"/>
      <w:r>
        <w:rPr>
          <w:b/>
        </w:rPr>
        <w:t xml:space="preserve">. </w:t>
      </w:r>
    </w:p>
    <w:p w:rsidR="00274838" w:rsidRDefault="00274838" w:rsidP="00274838">
      <w:pPr>
        <w:pStyle w:val="paragraph"/>
        <w:jc w:val="center"/>
      </w:pPr>
      <w:r>
        <w:t>Вопрос 7.</w:t>
      </w:r>
    </w:p>
    <w:p w:rsidR="00274838" w:rsidRDefault="00274838" w:rsidP="00274838">
      <w:pPr>
        <w:ind w:firstLine="708"/>
        <w:jc w:val="both"/>
        <w:rPr>
          <w:b/>
        </w:rPr>
      </w:pPr>
      <w:r>
        <w:rPr>
          <w:b/>
        </w:rPr>
        <w:t>Конституционный Суд РФ - один из судебных органов, входящих в судебную систему России. Закон характеризует Конституционный Суд РФ как судебный орган конституционного контроля, самостоятельно и независимо осуществляющий судебную власть посредством конституционного судопроизводства.</w:t>
      </w:r>
    </w:p>
    <w:p w:rsidR="00274838" w:rsidRDefault="00274838" w:rsidP="00274838">
      <w:pPr>
        <w:ind w:firstLine="708"/>
        <w:jc w:val="both"/>
      </w:pPr>
      <w:r>
        <w:t>Конституционный Суд проверяет конституционность тех или иных законов.</w:t>
      </w:r>
    </w:p>
    <w:p w:rsidR="00274838" w:rsidRDefault="00274838" w:rsidP="00274838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 xml:space="preserve">Полномочия </w:t>
      </w:r>
      <w:r>
        <w:rPr>
          <w:b/>
          <w:bCs/>
        </w:rPr>
        <w:t>Конституционного Суда Российской Федерации:</w:t>
      </w:r>
    </w:p>
    <w:p w:rsidR="00274838" w:rsidRDefault="00274838" w:rsidP="00274838">
      <w:pPr>
        <w:jc w:val="both"/>
      </w:pPr>
      <w:bookmarkStart w:id="0" w:name="dst100016"/>
      <w:bookmarkStart w:id="1" w:name="dst100017"/>
      <w:bookmarkEnd w:id="0"/>
      <w:bookmarkEnd w:id="1"/>
      <w:r>
        <w:t xml:space="preserve">1) разрешает дела о соответствии </w:t>
      </w:r>
      <w:hyperlink r:id="rId22" w:history="1">
        <w:r>
          <w:rPr>
            <w:rStyle w:val="a3"/>
            <w:color w:val="auto"/>
          </w:rPr>
          <w:t>Конституции</w:t>
        </w:r>
      </w:hyperlink>
      <w:r>
        <w:t xml:space="preserve"> Российской Федерации: </w:t>
      </w:r>
    </w:p>
    <w:p w:rsidR="00274838" w:rsidRDefault="00274838" w:rsidP="00274838">
      <w:pPr>
        <w:jc w:val="both"/>
      </w:pPr>
      <w:bookmarkStart w:id="2" w:name="dst100018"/>
      <w:bookmarkEnd w:id="2"/>
      <w:r>
        <w:tab/>
        <w:t>а) федеральных законов, нормативных актов Президента Российской Федерации, Совета Федерации, Государственной Думы, Правительства Российской Федерации;</w:t>
      </w:r>
    </w:p>
    <w:p w:rsidR="00274838" w:rsidRDefault="00274838" w:rsidP="00274838">
      <w:pPr>
        <w:jc w:val="both"/>
      </w:pPr>
      <w:bookmarkStart w:id="3" w:name="dst100019"/>
      <w:bookmarkEnd w:id="3"/>
      <w:r>
        <w:tab/>
        <w:t xml:space="preserve"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 </w:t>
      </w:r>
    </w:p>
    <w:p w:rsidR="00274838" w:rsidRDefault="00274838" w:rsidP="00274838">
      <w:pPr>
        <w:jc w:val="both"/>
      </w:pPr>
      <w:bookmarkStart w:id="4" w:name="dst100020"/>
      <w:bookmarkEnd w:id="4"/>
      <w:r>
        <w:tab/>
        <w:t>в) договоров между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Федерации;</w:t>
      </w:r>
    </w:p>
    <w:p w:rsidR="00274838" w:rsidRDefault="00274838" w:rsidP="00274838">
      <w:pPr>
        <w:jc w:val="both"/>
      </w:pPr>
      <w:bookmarkStart w:id="5" w:name="dst100021"/>
      <w:bookmarkEnd w:id="5"/>
      <w:r>
        <w:tab/>
        <w:t>г) не вступивших в силу международных договоров Российской Федерации;</w:t>
      </w:r>
    </w:p>
    <w:p w:rsidR="00274838" w:rsidRDefault="00274838" w:rsidP="00274838">
      <w:pPr>
        <w:jc w:val="both"/>
      </w:pPr>
      <w:bookmarkStart w:id="6" w:name="dst100022"/>
      <w:bookmarkEnd w:id="6"/>
      <w:r>
        <w:t>2) разрешает споры о компетенции:</w:t>
      </w:r>
    </w:p>
    <w:p w:rsidR="00274838" w:rsidRDefault="00274838" w:rsidP="00274838">
      <w:pPr>
        <w:jc w:val="both"/>
      </w:pPr>
      <w:bookmarkStart w:id="7" w:name="dst100023"/>
      <w:bookmarkEnd w:id="7"/>
      <w:r>
        <w:lastRenderedPageBreak/>
        <w:tab/>
        <w:t>а) между федеральными органами государственной власти;</w:t>
      </w:r>
    </w:p>
    <w:p w:rsidR="00274838" w:rsidRDefault="00274838" w:rsidP="00274838">
      <w:pPr>
        <w:jc w:val="both"/>
      </w:pPr>
      <w:bookmarkStart w:id="8" w:name="dst100024"/>
      <w:bookmarkEnd w:id="8"/>
      <w:r>
        <w:tab/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274838" w:rsidRDefault="00274838" w:rsidP="00274838">
      <w:pPr>
        <w:jc w:val="both"/>
      </w:pPr>
      <w:bookmarkStart w:id="9" w:name="dst100025"/>
      <w:bookmarkEnd w:id="9"/>
      <w:r>
        <w:tab/>
        <w:t>в) между высшими государственными органами субъектов Российской Федерации;</w:t>
      </w:r>
    </w:p>
    <w:p w:rsidR="00274838" w:rsidRDefault="00274838" w:rsidP="00274838">
      <w:pPr>
        <w:jc w:val="both"/>
        <w:rPr>
          <w:u w:val="single"/>
        </w:rPr>
      </w:pPr>
      <w:bookmarkStart w:id="10" w:name="dst21"/>
      <w:bookmarkEnd w:id="10"/>
      <w:r>
        <w:t xml:space="preserve">3) по жалобам на нарушение конституционных прав и свобод граждан проверяет конституционность закона, примененного в конкретном деле; </w:t>
      </w:r>
      <w:r>
        <w:rPr>
          <w:u w:val="single"/>
        </w:rPr>
        <w:t xml:space="preserve">По крайней </w:t>
      </w:r>
      <w:proofErr w:type="gramStart"/>
      <w:r>
        <w:rPr>
          <w:u w:val="single"/>
        </w:rPr>
        <w:t>мере</w:t>
      </w:r>
      <w:proofErr w:type="gramEnd"/>
      <w:r>
        <w:rPr>
          <w:u w:val="single"/>
        </w:rPr>
        <w:t xml:space="preserve"> 50 % от общего числа постановлений Конституционного Суда, принятых в связи с запросами субъектов, перечисленных в ч. 2 ст. 125 Конституции, направлены на защиту основных прав и свобод личности.</w:t>
      </w:r>
    </w:p>
    <w:p w:rsidR="00274838" w:rsidRDefault="00274838" w:rsidP="00274838">
      <w:pPr>
        <w:jc w:val="both"/>
      </w:pPr>
      <w:bookmarkStart w:id="11" w:name="dst22"/>
      <w:bookmarkEnd w:id="11"/>
      <w:r>
        <w:tab/>
        <w:t>3.1) по запросам судов проверяет конституционность закона, подлежащего применению соответствующим судом в конкретном деле;</w:t>
      </w:r>
    </w:p>
    <w:p w:rsidR="00274838" w:rsidRDefault="00274838" w:rsidP="00274838">
      <w:pPr>
        <w:jc w:val="both"/>
      </w:pPr>
      <w:bookmarkStart w:id="12" w:name="dst100593"/>
      <w:bookmarkEnd w:id="12"/>
      <w:r>
        <w:tab/>
      </w:r>
      <w:proofErr w:type="gramStart"/>
      <w:r>
        <w:t>3.2) по запросам федерального органа исполнительной власти,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жалоб, поданных против Российской Федерации на основании международного договора Российской Федерации, разрешает вопрос о возможности исполнения решения межгосударственного органа по защите прав и свобод человека;</w:t>
      </w:r>
      <w:proofErr w:type="gramEnd"/>
    </w:p>
    <w:p w:rsidR="00274838" w:rsidRDefault="00274838" w:rsidP="00274838">
      <w:pPr>
        <w:jc w:val="both"/>
      </w:pPr>
      <w:bookmarkStart w:id="13" w:name="dst100027"/>
      <w:bookmarkEnd w:id="13"/>
      <w:r>
        <w:t xml:space="preserve">4) дает толкование </w:t>
      </w:r>
      <w:hyperlink r:id="rId23" w:history="1">
        <w:r>
          <w:rPr>
            <w:rStyle w:val="a3"/>
            <w:color w:val="auto"/>
          </w:rPr>
          <w:t>Конституции</w:t>
        </w:r>
      </w:hyperlink>
      <w:r>
        <w:t xml:space="preserve"> Российской Федерации;</w:t>
      </w:r>
    </w:p>
    <w:p w:rsidR="00274838" w:rsidRDefault="00274838" w:rsidP="00274838">
      <w:pPr>
        <w:jc w:val="both"/>
      </w:pPr>
      <w:bookmarkStart w:id="14" w:name="dst100028"/>
      <w:bookmarkEnd w:id="14"/>
      <w:r>
        <w:t xml:space="preserve">5) дает заключение о соблюдении установленного </w:t>
      </w:r>
      <w:hyperlink r:id="rId24" w:anchor="dst100397" w:history="1">
        <w:proofErr w:type="gramStart"/>
        <w:r>
          <w:rPr>
            <w:rStyle w:val="a3"/>
            <w:color w:val="auto"/>
          </w:rPr>
          <w:t>порядка</w:t>
        </w:r>
      </w:hyperlink>
      <w:r>
        <w:t xml:space="preserve"> выдвижения обвинения Президента Российской Федерации</w:t>
      </w:r>
      <w:proofErr w:type="gramEnd"/>
      <w:r>
        <w:t xml:space="preserve"> в государственной измене или совершении иного тяжкого преступления;</w:t>
      </w:r>
    </w:p>
    <w:p w:rsidR="00274838" w:rsidRDefault="00274838" w:rsidP="00274838">
      <w:pPr>
        <w:jc w:val="both"/>
      </w:pPr>
      <w:bookmarkStart w:id="15" w:name="dst99"/>
      <w:bookmarkEnd w:id="15"/>
      <w:r>
        <w:tab/>
        <w:t xml:space="preserve">5.1) проверяет на соответствие </w:t>
      </w:r>
      <w:hyperlink r:id="rId25" w:history="1">
        <w:r>
          <w:rPr>
            <w:rStyle w:val="a3"/>
            <w:color w:val="auto"/>
          </w:rPr>
          <w:t>Конституции</w:t>
        </w:r>
      </w:hyperlink>
      <w:r>
        <w:t xml:space="preserve"> Российской Федерации вопрос, выносимый на референдум Российской Федерации в соответствии с федеральным конституционным законом, регулирующим проведение референдума Российской Федерации;</w:t>
      </w:r>
    </w:p>
    <w:p w:rsidR="00274838" w:rsidRDefault="00274838" w:rsidP="00274838">
      <w:pPr>
        <w:jc w:val="both"/>
      </w:pPr>
      <w:bookmarkStart w:id="16" w:name="dst100029"/>
      <w:bookmarkEnd w:id="16"/>
      <w:r>
        <w:t>6) выступает с законодательной инициативой по вопросам своего ведения;</w:t>
      </w:r>
    </w:p>
    <w:p w:rsidR="00274838" w:rsidRDefault="00274838" w:rsidP="00274838">
      <w:pPr>
        <w:jc w:val="both"/>
      </w:pPr>
      <w:bookmarkStart w:id="17" w:name="dst100030"/>
      <w:bookmarkEnd w:id="17"/>
      <w:r>
        <w:t xml:space="preserve">7) осуществляет иные полномочия, предоставляемые ему </w:t>
      </w:r>
      <w:hyperlink r:id="rId26" w:anchor="dst100546" w:history="1">
        <w:r>
          <w:rPr>
            <w:rStyle w:val="a3"/>
            <w:color w:val="auto"/>
          </w:rPr>
          <w:t>Конституцией</w:t>
        </w:r>
      </w:hyperlink>
      <w:r>
        <w:t xml:space="preserve"> Российской Федерации, Федеративным договором и федеральными конституционными законами; </w:t>
      </w:r>
      <w:proofErr w:type="gramStart"/>
      <w:r>
        <w:t xml:space="preserve">может также пользоваться правами, предоставляемыми ему заключенными в соответствии со </w:t>
      </w:r>
      <w:hyperlink r:id="rId27" w:anchor="dst100051" w:history="1">
        <w:r>
          <w:rPr>
            <w:rStyle w:val="a3"/>
            <w:color w:val="auto"/>
          </w:rPr>
          <w:t>статьей 11</w:t>
        </w:r>
      </w:hyperlink>
      <w:r>
        <w:t xml:space="preserve"> Конституции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если эти права не противоречат его юридической природе и предназначению в качестве судебного органа конституционного контроля. </w:t>
      </w:r>
      <w:proofErr w:type="gramEnd"/>
    </w:p>
    <w:p w:rsidR="00274838" w:rsidRDefault="00274838" w:rsidP="00274838">
      <w:pPr>
        <w:ind w:firstLine="709"/>
        <w:jc w:val="both"/>
      </w:pPr>
      <w:bookmarkStart w:id="18" w:name="dst100031"/>
      <w:bookmarkEnd w:id="18"/>
      <w:r>
        <w:t>Компетенция Конституционного Суда Российской Федерации, установленная настоящей статьей, может быть изменена не иначе как путем внесения изменений в настоящий Федеральный конституционный закон.</w:t>
      </w:r>
    </w:p>
    <w:p w:rsidR="00274838" w:rsidRDefault="00274838" w:rsidP="00274838">
      <w:pPr>
        <w:ind w:firstLine="709"/>
        <w:jc w:val="both"/>
        <w:rPr>
          <w:b/>
        </w:rPr>
      </w:pPr>
      <w:bookmarkStart w:id="19" w:name="dst100032"/>
      <w:bookmarkEnd w:id="19"/>
      <w:r>
        <w:rPr>
          <w:b/>
        </w:rPr>
        <w:t>Конституционный Суд Российской Федерации решает исключительно вопросы права.</w:t>
      </w:r>
    </w:p>
    <w:p w:rsidR="00274838" w:rsidRDefault="00274838" w:rsidP="00274838">
      <w:pPr>
        <w:pStyle w:val="paragraph"/>
        <w:jc w:val="both"/>
      </w:pPr>
    </w:p>
    <w:p w:rsidR="00274838" w:rsidRDefault="00274838" w:rsidP="00274838">
      <w:pPr>
        <w:pStyle w:val="paragraph"/>
        <w:jc w:val="center"/>
      </w:pPr>
      <w:r>
        <w:t>Вопрос 8.</w:t>
      </w:r>
    </w:p>
    <w:p w:rsidR="00274838" w:rsidRDefault="00274838" w:rsidP="00274838">
      <w:pPr>
        <w:ind w:firstLine="708"/>
        <w:jc w:val="both"/>
      </w:pPr>
      <w:r>
        <w:rPr>
          <w:b/>
          <w:bCs/>
        </w:rPr>
        <w:t>Уполномоченный по правам человека в Российской Федерации</w:t>
      </w:r>
      <w:r>
        <w:t xml:space="preserve"> — назначенное </w:t>
      </w:r>
      <w:hyperlink r:id="rId28" w:history="1">
        <w:r>
          <w:rPr>
            <w:rStyle w:val="a3"/>
            <w:color w:val="auto"/>
          </w:rPr>
          <w:t>Государственной Думой Федерального Собрания Российской Федерации</w:t>
        </w:r>
      </w:hyperlink>
      <w:r>
        <w:t xml:space="preserve"> должностное лицо, призванное рассматривать жалобы граждан Российской Федерации и находящихся на территории Российской Федерации иностранных граждан и лиц без гражданства на решения или действия (бездействие) государственных органов, органов местного самоуправления, должностных лиц, государственных служащих. Уполномоченный при осуществлении своих полномочий независим и неподотчётен каким-либо государственным органам и должностным лицам.</w:t>
      </w:r>
    </w:p>
    <w:p w:rsidR="00274838" w:rsidRDefault="00274838" w:rsidP="00274838">
      <w:pPr>
        <w:jc w:val="both"/>
      </w:pPr>
      <w:r>
        <w:lastRenderedPageBreak/>
        <w:t>Уполномоченный способствует:</w:t>
      </w:r>
    </w:p>
    <w:p w:rsidR="00274838" w:rsidRDefault="00274838" w:rsidP="00274838">
      <w:pPr>
        <w:numPr>
          <w:ilvl w:val="0"/>
          <w:numId w:val="8"/>
        </w:numPr>
        <w:spacing w:after="200"/>
        <w:contextualSpacing/>
        <w:jc w:val="both"/>
      </w:pPr>
      <w:r>
        <w:t>восстановлению нарушенных прав,</w:t>
      </w:r>
    </w:p>
    <w:p w:rsidR="00274838" w:rsidRDefault="00274838" w:rsidP="00274838">
      <w:pPr>
        <w:numPr>
          <w:ilvl w:val="0"/>
          <w:numId w:val="8"/>
        </w:numPr>
        <w:spacing w:after="200"/>
        <w:contextualSpacing/>
        <w:jc w:val="both"/>
      </w:pPr>
      <w:r>
        <w:t xml:space="preserve">совершенствованию </w:t>
      </w:r>
      <w:hyperlink r:id="rId29" w:tooltip="Законодательство" w:history="1">
        <w:r>
          <w:rPr>
            <w:rStyle w:val="a3"/>
            <w:color w:val="auto"/>
          </w:rPr>
          <w:t>законодательства</w:t>
        </w:r>
      </w:hyperlink>
      <w:r>
        <w:t xml:space="preserve"> Российской Федерации о правах человека и гражданина и приведению его в соответствие с общепризнанными принципами и нормами международного права,</w:t>
      </w:r>
    </w:p>
    <w:p w:rsidR="00274838" w:rsidRDefault="00274838" w:rsidP="00274838">
      <w:pPr>
        <w:numPr>
          <w:ilvl w:val="0"/>
          <w:numId w:val="8"/>
        </w:numPr>
        <w:spacing w:after="200"/>
        <w:contextualSpacing/>
        <w:jc w:val="both"/>
      </w:pPr>
      <w:r>
        <w:t>развитию международного сотрудничества в области прав человека,</w:t>
      </w:r>
    </w:p>
    <w:p w:rsidR="00274838" w:rsidRDefault="00274838" w:rsidP="00274838">
      <w:pPr>
        <w:numPr>
          <w:ilvl w:val="0"/>
          <w:numId w:val="8"/>
        </w:numPr>
        <w:spacing w:after="200"/>
        <w:contextualSpacing/>
        <w:jc w:val="both"/>
      </w:pPr>
      <w:r>
        <w:t>правовому просвещению по вопросам прав и свобод человека, форм и методов их защиты.</w:t>
      </w:r>
    </w:p>
    <w:p w:rsidR="00274838" w:rsidRDefault="00274838" w:rsidP="00274838">
      <w:pPr>
        <w:ind w:firstLine="851"/>
        <w:jc w:val="both"/>
      </w:pPr>
      <w:r>
        <w:t xml:space="preserve">На должность Уполномоченного назначается лицо, являющееся </w:t>
      </w:r>
      <w:hyperlink r:id="rId30" w:tooltip="Гражданин" w:history="1">
        <w:r>
          <w:rPr>
            <w:rStyle w:val="a3"/>
            <w:color w:val="auto"/>
          </w:rPr>
          <w:t>Гражданином</w:t>
        </w:r>
      </w:hyperlink>
      <w:r>
        <w:t xml:space="preserve"> </w:t>
      </w:r>
      <w:hyperlink r:id="rId31" w:tooltip="Россия" w:history="1">
        <w:r>
          <w:rPr>
            <w:rStyle w:val="a3"/>
            <w:color w:val="auto"/>
          </w:rPr>
          <w:t>Российской Федерации</w:t>
        </w:r>
      </w:hyperlink>
      <w:r>
        <w:t>, не моложе 35 лет, имеющее познания в области прав и свобод человека и гражданина, опыт их защиты. Уполномоченный назначается на должность сроком на пять лет, считая с момента принесения присяги.</w:t>
      </w:r>
    </w:p>
    <w:p w:rsidR="006B41B7" w:rsidRDefault="006B41B7"/>
    <w:sectPr w:rsidR="006B41B7" w:rsidSect="006B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BF4"/>
    <w:multiLevelType w:val="multilevel"/>
    <w:tmpl w:val="D09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079E"/>
    <w:multiLevelType w:val="hybridMultilevel"/>
    <w:tmpl w:val="BD088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C4CDF"/>
    <w:multiLevelType w:val="multilevel"/>
    <w:tmpl w:val="790E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00AFD"/>
    <w:multiLevelType w:val="multilevel"/>
    <w:tmpl w:val="7AA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F320B"/>
    <w:multiLevelType w:val="hybridMultilevel"/>
    <w:tmpl w:val="066A8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B3C76"/>
    <w:multiLevelType w:val="multilevel"/>
    <w:tmpl w:val="91A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93D1F"/>
    <w:multiLevelType w:val="multilevel"/>
    <w:tmpl w:val="2F8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C0A3D"/>
    <w:multiLevelType w:val="multilevel"/>
    <w:tmpl w:val="DF8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4838"/>
    <w:rsid w:val="00274838"/>
    <w:rsid w:val="006B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48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838"/>
  </w:style>
  <w:style w:type="paragraph" w:customStyle="1" w:styleId="paragraph">
    <w:name w:val="paragraph"/>
    <w:basedOn w:val="a"/>
    <w:uiPriority w:val="99"/>
    <w:semiHidden/>
    <w:rsid w:val="0027483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74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v10.html" TargetMode="External"/><Relationship Id="rId13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18" Type="http://schemas.openxmlformats.org/officeDocument/2006/relationships/hyperlink" Target="http://be5.biz/terms/v7.html" TargetMode="External"/><Relationship Id="rId26" Type="http://schemas.openxmlformats.org/officeDocument/2006/relationships/hyperlink" Target="http://www.consultant.ru/document/cons_doc_LAW_28399/af8d726b0c367d7c0c191c947cfb161464a01cd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5.biz/terms/c3.html" TargetMode="External"/><Relationship Id="rId7" Type="http://schemas.openxmlformats.org/officeDocument/2006/relationships/hyperlink" Target="http://be5.biz/terms/g1.html" TargetMode="External"/><Relationship Id="rId12" Type="http://schemas.openxmlformats.org/officeDocument/2006/relationships/hyperlink" Target="http://be5.biz/terms/p34.html" TargetMode="External"/><Relationship Id="rId17" Type="http://schemas.openxmlformats.org/officeDocument/2006/relationships/hyperlink" Target="http://be5.biz/terms/p18.html" TargetMode="External"/><Relationship Id="rId25" Type="http://schemas.openxmlformats.org/officeDocument/2006/relationships/hyperlink" Target="http://www.consultant.ru/document/cons_doc_LAW_2839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e5.biz/terms/p2.html" TargetMode="External"/><Relationship Id="rId20" Type="http://schemas.openxmlformats.org/officeDocument/2006/relationships/hyperlink" Target="http://be5.biz/terms/b12.html" TargetMode="External"/><Relationship Id="rId29" Type="http://schemas.openxmlformats.org/officeDocument/2006/relationships/hyperlink" Target="https://ru.wikipedia.org/wiki/%D0%97%D0%B0%D0%BA%D0%BE%D0%BD%D0%BE%D0%B4%D0%B0%D1%82%D0%B5%D0%BB%D1%8C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5.biz/terms/c44.html" TargetMode="External"/><Relationship Id="rId11" Type="http://schemas.openxmlformats.org/officeDocument/2006/relationships/hyperlink" Target="http://be5.biz/terms/p1.html" TargetMode="External"/><Relationship Id="rId24" Type="http://schemas.openxmlformats.org/officeDocument/2006/relationships/hyperlink" Target="http://www.consultant.ru/document/cons_doc_LAW_28399/d40ad6c70a3e080b59df888b843b59bc37ad5581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e5.biz/terms/z3.html" TargetMode="External"/><Relationship Id="rId15" Type="http://schemas.openxmlformats.org/officeDocument/2006/relationships/hyperlink" Target="https://ru.wikipedia.org/wiki/%D0%9F%D1%80%D0%B0%D0%B2%D0%B0_%D1%87%D0%B5%D0%BB%D0%BE%D0%B2%D0%B5%D0%BA%D0%B0" TargetMode="External"/><Relationship Id="rId23" Type="http://schemas.openxmlformats.org/officeDocument/2006/relationships/hyperlink" Target="http://www.consultant.ru/document/cons_doc_LAW_28399/" TargetMode="External"/><Relationship Id="rId28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10" Type="http://schemas.openxmlformats.org/officeDocument/2006/relationships/hyperlink" Target="http://be5.biz/terms/l2.html" TargetMode="External"/><Relationship Id="rId19" Type="http://schemas.openxmlformats.org/officeDocument/2006/relationships/hyperlink" Target="http://be5.biz/terms/k31.html" TargetMode="External"/><Relationship Id="rId31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terms/o9.html" TargetMode="External"/><Relationship Id="rId14" Type="http://schemas.openxmlformats.org/officeDocument/2006/relationships/hyperlink" Target="https://ru.wikipedia.org/wiki/%D0%95%D0%B2%D1%80%D0%BE%D0%BF%D0%B0" TargetMode="External"/><Relationship Id="rId22" Type="http://schemas.openxmlformats.org/officeDocument/2006/relationships/hyperlink" Target="http://www.consultant.ru/document/cons_doc_LAW_28399/" TargetMode="External"/><Relationship Id="rId27" Type="http://schemas.openxmlformats.org/officeDocument/2006/relationships/hyperlink" Target="http://www.consultant.ru/document/cons_doc_LAW_28399/4ca74822d433c87199b0856a366fcb40227624e3/" TargetMode="External"/><Relationship Id="rId30" Type="http://schemas.openxmlformats.org/officeDocument/2006/relationships/hyperlink" Target="https://ru.wikipedia.org/wiki/%D0%93%D1%80%D0%B0%D0%B6%D0%B4%D0%B0%D0%BD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3841</Words>
  <Characters>21896</Characters>
  <Application>Microsoft Office Word</Application>
  <DocSecurity>0</DocSecurity>
  <Lines>182</Lines>
  <Paragraphs>51</Paragraphs>
  <ScaleCrop>false</ScaleCrop>
  <Company/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2020-11-24T20:42:00Z</dcterms:created>
  <dcterms:modified xsi:type="dcterms:W3CDTF">2020-11-24T20:45:00Z</dcterms:modified>
</cp:coreProperties>
</file>