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DB" w:rsidRDefault="00787DDB" w:rsidP="00787DDB">
      <w:pPr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3.8. Альтернативная гражданская служба.</w:t>
      </w:r>
    </w:p>
    <w:p w:rsidR="00787DDB" w:rsidRDefault="00787DDB" w:rsidP="00787DDB">
      <w:pPr>
        <w:pStyle w:val="a3"/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Альтернативная гражданская служба — </w:t>
      </w:r>
      <w:r>
        <w:rPr>
          <w:bCs/>
          <w:iCs/>
          <w:sz w:val="28"/>
          <w:szCs w:val="28"/>
        </w:rPr>
        <w:t>особый вид трудовой деятельности в интересах общества и государства, осуществляемой гражданами взамен военной службы по призыву.</w:t>
      </w:r>
    </w:p>
    <w:p w:rsidR="00787DDB" w:rsidRDefault="00787DDB" w:rsidP="00787DD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Россия была первым государством в мире, которое ввело институт альтернативной службы. Освобождение от воинской обязанности по религиозным убеждениям стало практиковаться в нашей стране еще в XVIII веке.</w:t>
      </w:r>
      <w:r>
        <w:rPr>
          <w:color w:val="333333"/>
          <w:sz w:val="28"/>
          <w:szCs w:val="28"/>
        </w:rPr>
        <w:br/>
        <w:t>После революции 1917 года Советская Россия наряду с Великобританией и Данией стала одной из первых стран, признавших право своих граждан на отказ от военной службы по соображениям совести в ХХ веке.</w:t>
      </w:r>
      <w:r>
        <w:rPr>
          <w:color w:val="333333"/>
          <w:sz w:val="28"/>
          <w:szCs w:val="28"/>
        </w:rPr>
        <w:br/>
        <w:t xml:space="preserve">4 января 1919 года был издан Декрет «Об освобождении от воинской повинности по религиозным убеждениям». Этот документ стал первым законодательным актом Советской республики, дающим реальное право </w:t>
      </w:r>
      <w:proofErr w:type="gramStart"/>
      <w:r>
        <w:rPr>
          <w:color w:val="333333"/>
          <w:sz w:val="28"/>
          <w:szCs w:val="28"/>
        </w:rPr>
        <w:t>на</w:t>
      </w:r>
      <w:proofErr w:type="gramEnd"/>
    </w:p>
    <w:p w:rsidR="00787DDB" w:rsidRDefault="00787DDB" w:rsidP="00787DDB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освобождение верующих  от военной службы.</w:t>
      </w:r>
    </w:p>
    <w:p w:rsidR="00787DDB" w:rsidRDefault="00787DDB" w:rsidP="00787DD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Летом 1923 года был принят Гражданский процессуальный кодекс РСФСР, содержащий специальную главу «Об освобождении от военной службы по религиозным убеждениям», регулирующую порядок судебного производства. Суды с участием экспертов определяли, какая именно работа назначается взамен воинской службы, куда и в какой срок должен явиться гражданин </w:t>
      </w:r>
      <w:proofErr w:type="gramStart"/>
      <w:r>
        <w:rPr>
          <w:color w:val="333333"/>
          <w:sz w:val="28"/>
          <w:szCs w:val="28"/>
        </w:rPr>
        <w:t>для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787DDB" w:rsidRDefault="00787DDB" w:rsidP="00787DD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выполнения своих обязанностей.</w:t>
      </w:r>
    </w:p>
    <w:p w:rsidR="00787DDB" w:rsidRDefault="00787DDB" w:rsidP="00787DD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Однако два года спустя круг лиц, которые могли воспользоваться правом на отказ от военной службы, был значительно сужен. В 1939 году, когда в Европе началась</w:t>
      </w:r>
      <w:proofErr w:type="gramStart"/>
      <w:r>
        <w:rPr>
          <w:color w:val="333333"/>
          <w:sz w:val="28"/>
          <w:szCs w:val="28"/>
        </w:rPr>
        <w:t xml:space="preserve"> В</w:t>
      </w:r>
      <w:proofErr w:type="gramEnd"/>
      <w:r>
        <w:rPr>
          <w:color w:val="333333"/>
          <w:sz w:val="28"/>
          <w:szCs w:val="28"/>
        </w:rPr>
        <w:t xml:space="preserve">торая мировая война, альтернативная служба в СССР и </w:t>
      </w:r>
    </w:p>
    <w:p w:rsidR="00787DDB" w:rsidRDefault="00787DDB" w:rsidP="00787DD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вовсе была отменена.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Вопрос о восстановлении этого социального института вновь возник только после развала Советского Союза. </w:t>
      </w:r>
      <w:proofErr w:type="gramStart"/>
      <w:r>
        <w:rPr>
          <w:color w:val="333333"/>
          <w:sz w:val="28"/>
          <w:szCs w:val="28"/>
        </w:rPr>
        <w:t>В 1993 году в принятой всенародным голосованием Конституции РФ было закреплено право российских граждан на замену военной службы альтернативной гражданской в соответствии с миротворческими, философскими, морально-этическими, политическими или религиозными убеждениями</w:t>
      </w:r>
      <w:r>
        <w:rPr>
          <w:sz w:val="28"/>
          <w:szCs w:val="28"/>
        </w:rPr>
        <w:t>.</w:t>
      </w:r>
      <w:proofErr w:type="gramEnd"/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Федеральными законами «О воинской обязанности и военной службе» и «Об альтернативной гражданской службе».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граждане Российской Федерации взамен военной службы по призыву могут проходить альтернативную гражданскую </w:t>
      </w:r>
      <w:r>
        <w:rPr>
          <w:sz w:val="28"/>
          <w:szCs w:val="28"/>
        </w:rPr>
        <w:lastRenderedPageBreak/>
        <w:t>службу, общие положения которой определены Федеральным законом «Об альтернативной гражданской службе» от 25 июля 2002 г. № 113-ФЗ.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альтернативную гражданскую службу направляются граждане мужского пола в возрасте от 18 до 27 лет, которые не пребывают в запасе и лично подали заявление о желании заменить военную службу по призыву альтернативной гражданской службой и в отношении которых в соответствии с Федеральным законом «Об альтернативной гражданской службе» призывной комиссией принято соответствующее решение.</w:t>
      </w:r>
      <w:proofErr w:type="gramEnd"/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видов работ, профессий, должностей, на которых могут быть заняты проходящие альтернативную гражданскую службу, а также перечень организаций, где предусмотрено прохождение альтернативной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службы, определяются в порядке, установленном Правительством Российской Федерации. В настоящий период  существует </w:t>
      </w:r>
      <w:r>
        <w:rPr>
          <w:b/>
          <w:bCs/>
          <w:sz w:val="28"/>
          <w:szCs w:val="28"/>
        </w:rPr>
        <w:t>65 профессий и 61 должность</w:t>
      </w:r>
      <w:r>
        <w:rPr>
          <w:sz w:val="28"/>
          <w:szCs w:val="28"/>
        </w:rPr>
        <w:t>, которая будет предложена призывнику вместо службы в армии. Список возможных вариантов работ можно определить одним словосочетанием: </w:t>
      </w:r>
      <w:r>
        <w:rPr>
          <w:b/>
          <w:bCs/>
          <w:sz w:val="28"/>
          <w:szCs w:val="28"/>
        </w:rPr>
        <w:t>низко квалифицированные виды работ.</w:t>
      </w:r>
      <w:r>
        <w:rPr>
          <w:sz w:val="28"/>
          <w:szCs w:val="28"/>
        </w:rPr>
        <w:t xml:space="preserve"> Хотя при определении вида работы, профессии, должности, на которых может быть занят гражданин, направляемый на альтернативную гражданскую службу, и места её прохождения учитываются образование, специальность, квалификация, опыт предыдущей работы, состояние здоровья, семейное положение человека, направляемого на альтернативную гражданскую службу, а также потребность организаций в трудовых ресурсах.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Срок альтернативной гражданской службы в 1,75 раза превышает установленный Федеральным законом «О воинской обязанности и военной службе» срок военной службы по призыву и составляет для граждан, направленных для её прохождения, 21 месяц.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Срок альтернативной гражданской службы для граждан, проходящих данную службу в организациях Вооружённых Сил Российской Федерации, других войск, воинских формирований и органов, в 1,5 раза превышает установленный Федеральным законом «О воинской обязанности и военной службе» срок военной службы по призыву.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Началом альтернативной гражданской службы гражданина считается день его убытия к месту прохождения службы, указанный в предписании военного комиссариата. Окончанием альтернативной гражданской службы считается день прекращения работодателем срочного трудового договора с гражданином.</w:t>
      </w:r>
    </w:p>
    <w:p w:rsidR="00787DDB" w:rsidRDefault="00787DDB" w:rsidP="00787DDB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Направление граждан на альтернативную гражданскую службу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 вправе подать заявление о замене военной службы по призыву альтернативной гражданской службой в военный комиссариат, где они состоят на воинском учёте, в следующие сроки: до 1 апреля - если они должны быть призваны на военную службу в октябре - декабре текущего года; до 1 октября - если они должны быть призваны на военную службу в апреле - июне следующего года.</w:t>
      </w:r>
      <w:proofErr w:type="gramEnd"/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замене военной службы по призыву альтернативной гражданской службой необходимо указать причины и обстоятельства, побудившие ходатайствовать об этом.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замене военной службы по призыву альтернативной гражданской службой рассматривается на заседании призывной комиссии только в присутствии человека, подавшего это заявление.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Призывная комиссия рассматривает доводы гражданина о том, что несение военной службы противоречит его убеждениям или вероисповеданию, на основании: выступлений на заседании призывной комиссии гражданина, а также лиц, которые согласились подтвердить достоверность его доводов о том, что несение военной службы противоречит его убеждениям или вероисповеданию; анализа документов, представленных гражданином; анализа дополнительных материалов.</w:t>
      </w:r>
      <w:proofErr w:type="gramEnd"/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в отношении которого призывной комиссией вынесено заключение о замене военной службы по призыву альтернативной гражданской службой, в сроки, определённые военным комиссариатом,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направляемый на альтернативную гражданскую службу,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 обязан явиться к месту прохождения альтернативной гражданской службы в указанные в предписании сроки.</w:t>
      </w:r>
    </w:p>
    <w:p w:rsidR="00787DDB" w:rsidRDefault="00787DDB" w:rsidP="00787DDB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альтернативной гражданской службы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Альтернативная гражданская служба организуется в соответствии с Федеральным законом «Об альтернативной гражданской службе» и Положением о порядке прохождения альтернативной гражданской службы (в ред. Постановления Правительства Российской Федерации от 25 марта 2013 г. № 257), а также иными нормативными правовыми актами.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организации альтернативной гражданской службы участвуют федеральные органы исполнительной власти, определяемые Президентом и Правительством Российской Федерации в соответствии со своими полномочиями, органы исполнительной власти субъектов Российской Федерации, которым подведомственны организации, где предусмотрено прохождение альтернативной гражданской службы, а также эти организации.</w:t>
      </w:r>
      <w:proofErr w:type="gramEnd"/>
    </w:p>
    <w:p w:rsidR="00787DDB" w:rsidRDefault="00787DDB" w:rsidP="00787DDB">
      <w:pPr>
        <w:pStyle w:val="a3"/>
        <w:shd w:val="clear" w:color="auto" w:fill="FFFFFF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Органы исполнительной власти субъектов Российской Федерации:</w:t>
      </w:r>
    </w:p>
    <w:p w:rsidR="00787DDB" w:rsidRDefault="00787DDB" w:rsidP="00787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в специально уполномоченные федеральные органы исполнительной власти предложения по перечням видов работ, профессий, должностей, на которых могут быть заняты граждане, проходящие альтернативную гражданскую службу, а также организаций, где предлагается предусмотреть прохождение альтернативной гражданской службы;</w:t>
      </w:r>
    </w:p>
    <w:p w:rsidR="00787DDB" w:rsidRDefault="00787DDB" w:rsidP="00787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учёт подведомственных им организаций, где предусмотрено прохождение альтернативной гражданской службы;</w:t>
      </w:r>
    </w:p>
    <w:p w:rsidR="00787DDB" w:rsidRDefault="00787DDB" w:rsidP="00787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 в специально уполномоченные федеральные органы исполнительной власти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787DDB" w:rsidRDefault="00787DDB" w:rsidP="00787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учёт граждан, проходящих альтернативную гражданскую службу в подведомственных им организациях, организуют их размещение и бытовое обслуживание;</w:t>
      </w:r>
    </w:p>
    <w:p w:rsidR="00787DDB" w:rsidRDefault="00787DDB" w:rsidP="00787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меры по реализации прав граждан, проходящих альтернативную гражданскую службу, и их социальную защиту.</w:t>
      </w:r>
    </w:p>
    <w:p w:rsidR="00787DDB" w:rsidRDefault="00787DDB" w:rsidP="00787DDB">
      <w:pPr>
        <w:pStyle w:val="a3"/>
        <w:shd w:val="clear" w:color="auto" w:fill="FFFFFF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Организации, где предусмотрено прохождение альтернативной гражданской службы:</w:t>
      </w:r>
    </w:p>
    <w:p w:rsidR="00787DDB" w:rsidRDefault="00787DDB" w:rsidP="00787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работ, профессий, должностей, на которых могут быть заняты граждане, проходящие альтернативную гражданскую службу;</w:t>
      </w:r>
    </w:p>
    <w:p w:rsidR="00787DDB" w:rsidRDefault="00787DDB" w:rsidP="00787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заключают срочные трудовые договоры с гражданами, направленными для прохождения альтернативной гражданской службы, и прекращают с ними срочные трудовые договоры;</w:t>
      </w:r>
    </w:p>
    <w:p w:rsidR="00787DDB" w:rsidRDefault="00787DDB" w:rsidP="00787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при необходимости профессиональное обучение граждан, направленных для прохождения альтернативной гражданской службы;</w:t>
      </w:r>
    </w:p>
    <w:p w:rsidR="00787DDB" w:rsidRDefault="00787DDB" w:rsidP="00787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исполнение гражданами, проходящими альтернативную гражданскую службу, трудовых обязанностей; в случае уклонения граждан от альтернативной гражданской службы принимают меры по привлечению их к ответственности в соответствии с законодательством Российской Федерации;</w:t>
      </w:r>
    </w:p>
    <w:p w:rsidR="00787DDB" w:rsidRDefault="00787DDB" w:rsidP="00787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в пределах своей компетенции соблюдение положений настоящего Федерального закона, осуществляют меры по реализации прав граждан, проходящих альтернативную гражданскую службу, и их социальную защиту.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организацией альтернативной гражданской службы и предоставлением прав и социальных гарантий гражданам, проходящим альтернативную гражданскую службу, осуществляется за счёт средств федерального бюджета, а также средств организаций, в которых они проходят альтернативную гражданскую службу, в порядке, установленном законодательством Российской Федерации.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прохождение альтернативной гражданской службы в период мобилизации, в период военного положения и в военное время определяются федеральными конституционными законами,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787DDB" w:rsidRDefault="00787DDB" w:rsidP="00787DDB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Прохождение альтернативной гражданской службы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Гражданину, проходящему альтернативную гражданскую службу, выдаётся соответствующее удостоверение. Основным документом учёта прохождения гражданином альтернативной гражданской службы является учётная карта.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Формы бланков удостоверения и учётной карты гражданина, проходящего альтернативную гражданскую службу, порядок их заполнения и выдачи утверждаются Министерством труда и социальной защиты по согласованию с Министерством обороны.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Если гражданин не прибыл в организацию в установленный срок, руководитель организации немедленно уведомляет об этом направивший этого гражданина военный комиссариат, а также федеральный орган исполнительной власти или орган исполнительной власти субъекта Российской Федерации, которому подведомственна эта организация.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прибытии в организацию для прохождения альтернативной гражданской службы гражданин предъявляет работодателю следующие документы:</w:t>
      </w:r>
    </w:p>
    <w:p w:rsidR="00787DDB" w:rsidRDefault="00787DDB" w:rsidP="00787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предписание;</w:t>
      </w:r>
    </w:p>
    <w:p w:rsidR="00787DDB" w:rsidRDefault="00787DDB" w:rsidP="00787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</w:t>
      </w:r>
    </w:p>
    <w:p w:rsidR="00787DDB" w:rsidRDefault="00787DDB" w:rsidP="00787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и учётную карту;</w:t>
      </w:r>
    </w:p>
    <w:p w:rsidR="00787DDB" w:rsidRDefault="00787DDB" w:rsidP="00787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проездные документы на проезд к месту прохождения альтернативной гражданской службы;</w:t>
      </w:r>
    </w:p>
    <w:p w:rsidR="00787DDB" w:rsidRDefault="00787DDB" w:rsidP="00787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случая, когда трудовой договор заключается впервые;</w:t>
      </w:r>
    </w:p>
    <w:p w:rsidR="00787DDB" w:rsidRDefault="00787DDB" w:rsidP="00787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 (при наличии);</w:t>
      </w:r>
    </w:p>
    <w:p w:rsidR="00787DDB" w:rsidRDefault="00787DDB" w:rsidP="00787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образовании, квалификации или владении специальными знаниями (при наличии);</w:t>
      </w:r>
    </w:p>
    <w:p w:rsidR="00787DDB" w:rsidRDefault="00787DDB" w:rsidP="00787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учёта.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Работодатель, к которому гражданин прибыл из военного комиссариата для прохождения альтернативной гражданской службы, заключает с ним срочный трудовой договор на период её прохождения в этой организации и в трёхдневный срок уведомляет об этом направивший этого гражданина военный комиссариат, а также федеральный орган исполнительной власти или орган исполнительной власти субъекта Российской Федерации, которому подведомственна организация.</w:t>
      </w:r>
      <w:proofErr w:type="gramEnd"/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срочного трудового договора и оформление приёма на работу, а также трудовая деятельность гражданина осуществляются работодателем в соответствии с Трудовым кодексом Российской Федерации с учётом особенностей, предусмотренных Федеральным законом «Об альтернативной гражданской службе» и Положением «О порядке прохождения альтернативной гражданской службы».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проставляет в учётной карте гражданина отметку о его прибытии в организацию.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Испытательный срок при приёме на работу для гражданина, проходящего альтернативную гражданскую службу, не устанавливается.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гражданином, проходящим альтернативную гражданскую службу, трудовых обязанностей осуществляется при необходимости без ограничения общей продолжительности еженедельного рабочего времени, если он участвует в мероприятиях, перечень которых определяется руководителем федерального органа исполнительной власти либо руководителем органа исполнительной власти субъекта Российской Федерации, в подведомственной организации которого гражданин проходит альтернативную гражданскую службу.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этом случае время исполнения гражданином трудовых обязанностей учитывается работодателем в сутках.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 каждые трое суток участия в указанных мероприятиях гражданину предоставляются двое суток отдыха.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Отдых предоставляется гражданину, как правило, по окончании этих мероприятий.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помощь гражданам, проходящим альтернативную гражданскую службу, оказывается в учреждениях государственной или муниципальной системы здравоохранения по месту прохождения ими альтернативной гражданской службы.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проходящий альтернативную гражданскую службу, может быть переведён из одной организации в другую. Основаниями для перевода являются:</w:t>
      </w:r>
    </w:p>
    <w:p w:rsidR="00787DDB" w:rsidRDefault="00787DDB" w:rsidP="00787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организации;</w:t>
      </w:r>
    </w:p>
    <w:p w:rsidR="00787DDB" w:rsidRDefault="00787DDB" w:rsidP="00787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штатной численности организации;</w:t>
      </w:r>
    </w:p>
    <w:p w:rsidR="00787DDB" w:rsidRDefault="00787DDB" w:rsidP="00787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необходимость;</w:t>
      </w:r>
    </w:p>
    <w:p w:rsidR="00787DDB" w:rsidRDefault="00787DDB" w:rsidP="00787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подтверждённых медицинским заключением противопоказаний для выполнения работы, предусмотренной трудовым договором, и невозможность перевода на другую работу в этой организации;</w:t>
      </w:r>
    </w:p>
    <w:p w:rsidR="00787DDB" w:rsidRDefault="00787DDB" w:rsidP="00787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подтверждённых медицинским заключением противопоказаний для проживания в местности, где проходит альтернативная гражданская служба;</w:t>
      </w:r>
    </w:p>
    <w:p w:rsidR="00787DDB" w:rsidRDefault="00787DDB" w:rsidP="00787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случаи (по решению Министерства труда и социальной защиты Российской Федерации).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переводе гражданина, проходящего альтернативную гражданскую службу, из одной организации в другую принимается Федеральной службой по труду и занятости по представлению федерального органа исполнительной власти или органа исполнительной власти субъекта Российской Федерации, которому подведомственна организация.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по труду и занятости доводит решение о переводе гражданина из одной организации в другую до соответствующих федеральных органов исполнительной власти или органов исполнительной власти субъектов Российской Федерации, которым подведомственны эти организации.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Работодатель расторгает с гражданином, который переводится в другую организацию, срочный трудовой договор, производит полный расчёт, выдаёт трудовую книжку и учётную карту с произведёнными в установленном </w:t>
      </w:r>
      <w:r>
        <w:rPr>
          <w:sz w:val="28"/>
          <w:szCs w:val="28"/>
        </w:rPr>
        <w:lastRenderedPageBreak/>
        <w:t>порядке записями, а также уведомляет организацию, в которую гражданин направляется для дальнейшего прохождения альтернативной гражданской службы, о сроке его прибытия, а военный комиссариат, который направил гражданина на альтернативную гражданскую службу, и Федеральную службу по труду</w:t>
      </w:r>
      <w:proofErr w:type="gramEnd"/>
      <w:r>
        <w:rPr>
          <w:sz w:val="28"/>
          <w:szCs w:val="28"/>
        </w:rPr>
        <w:t xml:space="preserve"> и занятости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 переводе гражданина на новое место альтернативной гражданской службы.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выдаёт гражданину под расписку предписание на убытие к новому месту прохождения альтернативной гражданской службы. Форма предписания утверждается Министерством труда и социальной защиты Российской Федерации.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Проездные документы для проезда гражданина на новое место службы приобретаются организацией, из которой он переводится.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проходящий альтернативную гражданскую службу, обязан прибыть в организацию, в которую он переводится, в срок, указанный в предписании.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Если в установленный срок гражданин не прибыл в организацию, её руководитель немедленно сообщает об этом в федеральный орган исполнительной власти или орган исполнительной власти субъекта Российской Федерации, которому подведомственна эта организация, а также в Федеральную службу по труду и занятости.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прибытии в организацию для дальнейшего прохождения альтернативной гражданской службы гражданин должен предъявить работодателю документы, перечисленные выше.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Работодатель, к которому гражданин прибыл для прохождения альтернативной гражданской службы, заключает с ним срочный трудовой договор на период её прохождения в этой организации.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гражданина в пути подтверждается проездными и другими документами и засчитывается в срок его альтернативной гражданской службы.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проставляет в учётной карте гражданина отметку о его прибытии в организацию.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Отпуска предоставляются гражданам, проходящим альтернативную гражданскую службу, в порядке, установленном Трудовым кодексом Российской Федерации.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отпуска увеличивается на количество календарных дней, необходимых для проезда к месту использования отпуска и обратно.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убытии гражданина в отпуск работодатель выдаёт ему отпускной билет, форма которого утверждается Министерством труда и социальной защиты Российской Федерации.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проезда граждан, проходящих альтернативную гражданскую службу, при использовании ими ежегодного оплачиваемого отпуска к месту их жительства и обратно работодатель приобретает и выдаёт им проездные документы на проезд железнодорожным, воздушным, водным и автомобильным (за исключением такси) транспортом общего пользования.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отпуска гражданин должен явиться к месту прохождения альтернативной гражданской службы в установленный работодателем срок. По прибытии он сдаёт работодателю отпускной билет и проездные документы.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должен быть продлён в случаях, предусмотренных Трудовым кодексом Российской Федерации (при этом гражданин представляет работодателю документы, подтверждающие основания для продления отпуска).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срок альтернативной гражданской службы не засчитываются:</w:t>
      </w:r>
    </w:p>
    <w:p w:rsidR="00787DDB" w:rsidRDefault="00787DDB" w:rsidP="00787D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прогулы (отсутствие на рабочем месте без уважительных причин более 4 ч подряд в течение рабочего дня);</w:t>
      </w:r>
    </w:p>
    <w:p w:rsidR="00787DDB" w:rsidRDefault="00787DDB" w:rsidP="00787D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нахождения в дополнительных отпусках, предоставляемых работодателем гражданам, обучающимся в образовательных учреждениях;</w:t>
      </w:r>
    </w:p>
    <w:p w:rsidR="00787DDB" w:rsidRDefault="00787DDB" w:rsidP="00787D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отбывания уголовного или административного наказания в виде ареста;</w:t>
      </w:r>
    </w:p>
    <w:p w:rsidR="00787DDB" w:rsidRDefault="00787DDB" w:rsidP="00787D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на работе в состоянии алкогольного, наркотического или иного токсического опьянения.</w:t>
      </w:r>
    </w:p>
    <w:p w:rsidR="00787DDB" w:rsidRDefault="00787DDB" w:rsidP="00787DDB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Увольнение с альтернативной гражданской службы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 подлежит увольнению с альтернативной гражданской службы:</w:t>
      </w:r>
    </w:p>
    <w:p w:rsidR="00787DDB" w:rsidRDefault="00787DDB" w:rsidP="00787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альтернативной гражданской службы;</w:t>
      </w:r>
    </w:p>
    <w:p w:rsidR="00787DDB" w:rsidRDefault="00787DDB" w:rsidP="00787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признанием его военно-врачебной комиссией не годным к военной службе или ограниченно годным к военной службе;</w:t>
      </w:r>
    </w:p>
    <w:p w:rsidR="00787DDB" w:rsidRDefault="00787DDB" w:rsidP="00787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избранием гражданина депутатом;</w:t>
      </w:r>
    </w:p>
    <w:p w:rsidR="00787DDB" w:rsidRDefault="00787DDB" w:rsidP="00787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вступлением в законную силу приговора суда о назначении гражданину наказания в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лишения свободы.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увольнении гражданина с альтернативной гражданской службы принимается должностным лицом на основании представления к увольнению и оформляется приказом.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 к увольнению готовится и направляется должностному лицу работодателем.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представлении к увольнению указываются основания, по которым гражданин подлежит увольнению с альтернативной гражданской службы.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увольнению по истечении срока альтернативной гражданской службы направляется работодателем должностному лицу не позднее, чем за 2 месяца до истечения этого срока.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увольнению в связи с признанием гражданина военно-врачебной комиссией не годным к военной службе или ограниченно годным к военной службе направляется работодателем должностному лицу в трёхдневный срок со дня получения организацией заключения военно-врачебной комиссии. По этому основанию гражданин должен быть уволен с альтернативной гражданской службы не позднее месяца со дня получения организацией заключения военно-врачебной комиссии.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Приказ должностного лица об увольнении гражданина с альтернативной гражданской службы должен быть издан в двухнедельный срок со дня получения представления к увольнению.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должностного лица в день увольнения (последний день работы) гражданина, проходящего альтернативную гражданскую службу, работодатель расторгает с ним срочный трудовой договор, производит полный расчёт, выдаёт ему под расписку трудовую книжку и учётную карту с произведенными в них в установленном порядке записями. Проездные документы для проезда гражданина, уволенного с альтернативной гражданской службы, к месту жительства приобретаются организацией, из которой он увольняется.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уволенный с альтернативной гражданской службы, обязан в двухнедельный со дня увольнения срок явиться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военный</w:t>
      </w:r>
      <w:proofErr w:type="gramEnd"/>
      <w:r>
        <w:rPr>
          <w:sz w:val="28"/>
          <w:szCs w:val="28"/>
        </w:rPr>
        <w:t xml:space="preserve"> комиссариат, направивший его на альтернативную гражданскую службу, и сдать удостоверение и учётную карту.</w:t>
      </w:r>
    </w:p>
    <w:p w:rsidR="00787DDB" w:rsidRDefault="00787DDB" w:rsidP="00787DD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787DDB" w:rsidRDefault="00787DDB" w:rsidP="00787D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законодательстве Российской Федерации закреплено право граждан России на альтернативную службу.</w:t>
      </w:r>
    </w:p>
    <w:p w:rsidR="00787DDB" w:rsidRDefault="00787DDB" w:rsidP="00787D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альтернативную гражданскую службу не направляются граждане, которые имеют основания для освобождения или отсрочки от призыва на военную службу.</w:t>
      </w:r>
    </w:p>
    <w:p w:rsidR="00787DDB" w:rsidRDefault="00787DDB" w:rsidP="00787D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альтернативной гражданской службы в 1,75 раза превышает срок службы по призыву и составляет 21 месяц, а для граждан, проходящих данную службу в организациях Вооружённых Сил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других войск, воинских формирований и органов, - в 1,5 раза, что составляет 18 месяцев.</w:t>
      </w:r>
    </w:p>
    <w:p w:rsidR="00787DDB" w:rsidRDefault="00787DDB" w:rsidP="00787DD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гражданину военной службы по призыву альтернативной гражданской службой происходит по решению призывной комиссии.</w:t>
      </w:r>
    </w:p>
    <w:p w:rsidR="00787DDB" w:rsidRDefault="00787DDB" w:rsidP="00787DD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 РФ мужского пола в возрасте от 18 до 27 лет, который подлежит военному призыву, имеет право на прохождение альтернативной службы, которая представляет собой специфическую трудовую деятельность на благо государства. Существует </w:t>
      </w:r>
      <w:r>
        <w:rPr>
          <w:b/>
          <w:bCs/>
          <w:sz w:val="28"/>
          <w:szCs w:val="28"/>
        </w:rPr>
        <w:t>65 профессий и 61 должность</w:t>
      </w:r>
      <w:r>
        <w:rPr>
          <w:sz w:val="28"/>
          <w:szCs w:val="28"/>
        </w:rPr>
        <w:t xml:space="preserve">, которая будет предложена призывнику вместо службы в армии. Наиболее распространенными являются профессии в отраслях животноводства, промышленности, сельского хозяйства, медицины, образования.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Альтернативщик</w:t>
      </w:r>
      <w:proofErr w:type="spellEnd"/>
      <w:r>
        <w:rPr>
          <w:sz w:val="28"/>
          <w:szCs w:val="28"/>
        </w:rPr>
        <w:t xml:space="preserve">» может быть направлен на прохождение службы поваров, плотником, подсобным рабочим, садовником, санитаром, слесарем, столяром, трактористом, уборщиком. </w:t>
      </w:r>
      <w:proofErr w:type="gramEnd"/>
    </w:p>
    <w:p w:rsidR="00787DDB" w:rsidRDefault="00787DDB" w:rsidP="00787DDB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Контрольные вопросы:</w:t>
      </w:r>
    </w:p>
    <w:p w:rsidR="00787DDB" w:rsidRDefault="00787DDB" w:rsidP="00787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1.Что собой представляет альтернативная гражданская служба?</w:t>
      </w:r>
    </w:p>
    <w:p w:rsidR="00787DDB" w:rsidRDefault="00787DDB" w:rsidP="00787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Когда и почему предпринимались в России попытки организовать альтернативную службу?</w:t>
      </w:r>
    </w:p>
    <w:p w:rsidR="00787DDB" w:rsidRDefault="00787DDB" w:rsidP="00787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 каких случаях граждане получают возможность прохождения альтернативной службы?</w:t>
      </w:r>
    </w:p>
    <w:p w:rsidR="00787DDB" w:rsidRDefault="00787DDB" w:rsidP="00787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Сроки прохождения альтернативной службы?</w:t>
      </w:r>
    </w:p>
    <w:p w:rsidR="00FF331D" w:rsidRPr="00787DDB" w:rsidRDefault="00FF331D" w:rsidP="00787DDB"/>
    <w:sectPr w:rsidR="00FF331D" w:rsidRPr="00787DDB" w:rsidSect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31"/>
    <w:multiLevelType w:val="multilevel"/>
    <w:tmpl w:val="9422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72113"/>
    <w:multiLevelType w:val="multilevel"/>
    <w:tmpl w:val="FB8E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649E4"/>
    <w:multiLevelType w:val="multilevel"/>
    <w:tmpl w:val="E1C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93923"/>
    <w:multiLevelType w:val="multilevel"/>
    <w:tmpl w:val="7AA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03506"/>
    <w:multiLevelType w:val="multilevel"/>
    <w:tmpl w:val="B82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3453F"/>
    <w:multiLevelType w:val="hybridMultilevel"/>
    <w:tmpl w:val="A24A75E4"/>
    <w:lvl w:ilvl="0" w:tplc="4016F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F12F4"/>
    <w:multiLevelType w:val="multilevel"/>
    <w:tmpl w:val="C2A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F21A3"/>
    <w:multiLevelType w:val="multilevel"/>
    <w:tmpl w:val="62A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DB"/>
    <w:rsid w:val="00012B39"/>
    <w:rsid w:val="0002394B"/>
    <w:rsid w:val="0007126B"/>
    <w:rsid w:val="000C22FF"/>
    <w:rsid w:val="00115101"/>
    <w:rsid w:val="0012569C"/>
    <w:rsid w:val="001326CC"/>
    <w:rsid w:val="00136632"/>
    <w:rsid w:val="001818F1"/>
    <w:rsid w:val="00183B03"/>
    <w:rsid w:val="00184F83"/>
    <w:rsid w:val="001919F2"/>
    <w:rsid w:val="001B597C"/>
    <w:rsid w:val="001D144C"/>
    <w:rsid w:val="0020180D"/>
    <w:rsid w:val="00245909"/>
    <w:rsid w:val="002A0404"/>
    <w:rsid w:val="00305908"/>
    <w:rsid w:val="00354E03"/>
    <w:rsid w:val="003D4921"/>
    <w:rsid w:val="00405A41"/>
    <w:rsid w:val="00411FE8"/>
    <w:rsid w:val="00426312"/>
    <w:rsid w:val="004352C0"/>
    <w:rsid w:val="00440CD0"/>
    <w:rsid w:val="004552D3"/>
    <w:rsid w:val="00463A33"/>
    <w:rsid w:val="00473C6B"/>
    <w:rsid w:val="004C66C0"/>
    <w:rsid w:val="00503E91"/>
    <w:rsid w:val="00532BEB"/>
    <w:rsid w:val="00572655"/>
    <w:rsid w:val="00653161"/>
    <w:rsid w:val="00666A06"/>
    <w:rsid w:val="006741D4"/>
    <w:rsid w:val="006A0E26"/>
    <w:rsid w:val="006A2BA7"/>
    <w:rsid w:val="006D0E97"/>
    <w:rsid w:val="006F0364"/>
    <w:rsid w:val="006F3047"/>
    <w:rsid w:val="00755AEE"/>
    <w:rsid w:val="00760F2B"/>
    <w:rsid w:val="00787DDB"/>
    <w:rsid w:val="007B7723"/>
    <w:rsid w:val="007C41A9"/>
    <w:rsid w:val="007C4398"/>
    <w:rsid w:val="007F7086"/>
    <w:rsid w:val="008119B7"/>
    <w:rsid w:val="00814F80"/>
    <w:rsid w:val="008367E6"/>
    <w:rsid w:val="008551F3"/>
    <w:rsid w:val="008910CA"/>
    <w:rsid w:val="0089696D"/>
    <w:rsid w:val="008D39F4"/>
    <w:rsid w:val="008E640D"/>
    <w:rsid w:val="009066F0"/>
    <w:rsid w:val="00950576"/>
    <w:rsid w:val="00966BF2"/>
    <w:rsid w:val="0099206A"/>
    <w:rsid w:val="00993902"/>
    <w:rsid w:val="009A303C"/>
    <w:rsid w:val="009C3F88"/>
    <w:rsid w:val="00A148A3"/>
    <w:rsid w:val="00A16A29"/>
    <w:rsid w:val="00A23474"/>
    <w:rsid w:val="00A4605B"/>
    <w:rsid w:val="00A830B1"/>
    <w:rsid w:val="00A879DD"/>
    <w:rsid w:val="00B358C6"/>
    <w:rsid w:val="00B45FE4"/>
    <w:rsid w:val="00BF2E7C"/>
    <w:rsid w:val="00C1504C"/>
    <w:rsid w:val="00C2187D"/>
    <w:rsid w:val="00C52A77"/>
    <w:rsid w:val="00C76AF6"/>
    <w:rsid w:val="00C841B6"/>
    <w:rsid w:val="00CD301B"/>
    <w:rsid w:val="00D16627"/>
    <w:rsid w:val="00D97A0A"/>
    <w:rsid w:val="00DA760D"/>
    <w:rsid w:val="00E2179B"/>
    <w:rsid w:val="00E50922"/>
    <w:rsid w:val="00E50F1A"/>
    <w:rsid w:val="00E57D39"/>
    <w:rsid w:val="00EB6B57"/>
    <w:rsid w:val="00EC6EA4"/>
    <w:rsid w:val="00F10717"/>
    <w:rsid w:val="00F231F4"/>
    <w:rsid w:val="00F33704"/>
    <w:rsid w:val="00F64802"/>
    <w:rsid w:val="00F6691D"/>
    <w:rsid w:val="00F8082D"/>
    <w:rsid w:val="00FF0980"/>
    <w:rsid w:val="00FF331D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D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7D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8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87D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7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78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3354</Words>
  <Characters>19122</Characters>
  <Application>Microsoft Office Word</Application>
  <DocSecurity>0</DocSecurity>
  <Lines>159</Lines>
  <Paragraphs>44</Paragraphs>
  <ScaleCrop>false</ScaleCrop>
  <Company/>
  <LinksUpToDate>false</LinksUpToDate>
  <CharactersWithSpaces>22432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2020-11-18T09:36:00Z</dcterms:created>
  <dcterms:modified xsi:type="dcterms:W3CDTF">2020-11-18T09:37:00Z</dcterms:modified>
</cp:coreProperties>
</file>